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Braille Proficency (0631) Curriculum Crosswalk. Required Course Numbers are column headers and Test Content Categories are row headers. "/>
      </w:tblPr>
      <w:tblGrid>
        <w:gridCol w:w="4748"/>
        <w:gridCol w:w="619"/>
        <w:gridCol w:w="619"/>
        <w:gridCol w:w="619"/>
        <w:gridCol w:w="619"/>
        <w:gridCol w:w="619"/>
        <w:gridCol w:w="619"/>
        <w:gridCol w:w="619"/>
        <w:gridCol w:w="619"/>
        <w:gridCol w:w="619"/>
        <w:gridCol w:w="619"/>
        <w:gridCol w:w="619"/>
        <w:gridCol w:w="619"/>
        <w:gridCol w:w="619"/>
        <w:gridCol w:w="619"/>
        <w:gridCol w:w="619"/>
        <w:gridCol w:w="7"/>
      </w:tblGrid>
      <w:tr w:rsidR="000D17D2" w:rsidRPr="00B56EF2" w:rsidTr="000D17D2">
        <w:trPr>
          <w:trHeight w:val="143"/>
          <w:tblHeader/>
        </w:trPr>
        <w:tc>
          <w:tcPr>
            <w:tcW w:w="14040" w:type="dxa"/>
            <w:gridSpan w:val="17"/>
            <w:shd w:val="clear" w:color="auto" w:fill="D9D9D9"/>
          </w:tcPr>
          <w:p w:rsidR="000D17D2" w:rsidRPr="00B56EF2" w:rsidRDefault="000D17D2" w:rsidP="000D17D2">
            <w:pPr>
              <w:jc w:val="center"/>
              <w:rPr>
                <w:rFonts w:asciiTheme="minorHAnsi" w:hAnsiTheme="minorHAnsi" w:cstheme="minorHAnsi"/>
                <w:b/>
                <w:sz w:val="28"/>
                <w:szCs w:val="28"/>
              </w:rPr>
            </w:pPr>
            <w:r w:rsidRPr="00B56EF2">
              <w:rPr>
                <w:rFonts w:asciiTheme="minorHAnsi" w:hAnsiTheme="minorHAnsi" w:cstheme="minorHAnsi"/>
                <w:b/>
                <w:sz w:val="28"/>
                <w:szCs w:val="28"/>
              </w:rPr>
              <w:t>Required Course Numbers</w:t>
            </w:r>
          </w:p>
        </w:tc>
      </w:tr>
      <w:tr w:rsidR="000D17D2" w:rsidRPr="00B56EF2" w:rsidTr="000D17D2">
        <w:trPr>
          <w:gridAfter w:val="1"/>
          <w:wAfter w:w="7" w:type="dxa"/>
          <w:trHeight w:val="143"/>
          <w:tblHeader/>
        </w:trPr>
        <w:tc>
          <w:tcPr>
            <w:tcW w:w="4748" w:type="dxa"/>
            <w:shd w:val="clear" w:color="auto" w:fill="D9D9D9"/>
          </w:tcPr>
          <w:p w:rsidR="000D17D2" w:rsidRPr="00B56EF2" w:rsidRDefault="000D17D2" w:rsidP="009F47CB">
            <w:pPr>
              <w:autoSpaceDE w:val="0"/>
              <w:autoSpaceDN w:val="0"/>
              <w:adjustRightInd w:val="0"/>
              <w:spacing w:after="0" w:line="240" w:lineRule="auto"/>
              <w:rPr>
                <w:rFonts w:asciiTheme="minorHAnsi" w:hAnsiTheme="minorHAnsi" w:cstheme="minorHAnsi"/>
                <w:b/>
                <w:sz w:val="28"/>
                <w:szCs w:val="28"/>
              </w:rPr>
            </w:pPr>
            <w:r w:rsidRPr="00B56EF2">
              <w:rPr>
                <w:rFonts w:asciiTheme="minorHAnsi" w:hAnsiTheme="minorHAnsi" w:cstheme="minorHAnsi"/>
                <w:b/>
                <w:sz w:val="28"/>
                <w:szCs w:val="28"/>
              </w:rPr>
              <w:t>Test Content Categories</w:t>
            </w:r>
          </w:p>
          <w:p w:rsidR="000D17D2" w:rsidRPr="00B56EF2" w:rsidRDefault="000D17D2" w:rsidP="009F47CB">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vAlign w:val="center"/>
          </w:tcPr>
          <w:p w:rsidR="000D17D2" w:rsidRPr="00B56EF2" w:rsidRDefault="000D17D2" w:rsidP="009F47CB">
            <w:pPr>
              <w:rPr>
                <w:rFonts w:asciiTheme="minorHAnsi" w:hAnsiTheme="minorHAnsi" w:cstheme="minorHAnsi"/>
              </w:rPr>
            </w:pPr>
          </w:p>
        </w:tc>
        <w:tc>
          <w:tcPr>
            <w:tcW w:w="619" w:type="dxa"/>
            <w:shd w:val="clear" w:color="auto" w:fill="D9D9D9"/>
          </w:tcPr>
          <w:p w:rsidR="000D17D2" w:rsidRPr="00B56EF2" w:rsidRDefault="000D17D2" w:rsidP="009F47CB">
            <w:pPr>
              <w:rPr>
                <w:rFonts w:asciiTheme="minorHAnsi" w:hAnsiTheme="minorHAnsi" w:cstheme="minorHAnsi"/>
              </w:rPr>
            </w:pPr>
          </w:p>
        </w:tc>
        <w:tc>
          <w:tcPr>
            <w:tcW w:w="619" w:type="dxa"/>
            <w:shd w:val="clear" w:color="auto" w:fill="D9D9D9"/>
          </w:tcPr>
          <w:p w:rsidR="000D17D2" w:rsidRPr="00B56EF2" w:rsidRDefault="000D17D2" w:rsidP="009F47CB">
            <w:pPr>
              <w:rPr>
                <w:rFonts w:asciiTheme="minorHAnsi" w:hAnsiTheme="minorHAnsi" w:cstheme="minorHAnsi"/>
              </w:rPr>
            </w:pPr>
          </w:p>
        </w:tc>
        <w:tc>
          <w:tcPr>
            <w:tcW w:w="619" w:type="dxa"/>
            <w:shd w:val="clear" w:color="auto" w:fill="D9D9D9"/>
          </w:tcPr>
          <w:p w:rsidR="000D17D2" w:rsidRPr="00B56EF2" w:rsidRDefault="000D17D2" w:rsidP="009F47CB">
            <w:pPr>
              <w:rPr>
                <w:rFonts w:asciiTheme="minorHAnsi" w:hAnsiTheme="minorHAnsi" w:cstheme="minorHAnsi"/>
              </w:rPr>
            </w:pPr>
          </w:p>
        </w:tc>
        <w:tc>
          <w:tcPr>
            <w:tcW w:w="619" w:type="dxa"/>
            <w:shd w:val="clear" w:color="auto" w:fill="D9D9D9"/>
          </w:tcPr>
          <w:p w:rsidR="000D17D2" w:rsidRPr="00B56EF2" w:rsidRDefault="000D17D2" w:rsidP="009F47CB">
            <w:pPr>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Please note the following important information about taking the Praxis Braille Proficiency test: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1. In advance of test day, make sure your braillewriter is functioning properly; problems caused by malfunctioning braillewriters (e.g., ghost/shadow dots) might negatively affect the scoring of your transcriptions.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2. If you do not bring an appropriate braillewriter and slate and stylus with you to the test center, you will not be permitted to test.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3. Because erasures detectable by touch might negatively affect the scoring of your transcriptions, it is recommended that you bring and use a braille eraser.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4. Braille paper will be provided at the test center; you may not bring your own braille paper.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5. All equipment is subject to inspection before being allowed into the testing room.</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6. For each of the four transcription assignments, you must use the device specified in the test instructions.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7. Unscorable transcriptions include those produced on the wrong device and unreadable transcriptions (e.g., too lightly embossed, overlapping lines of text, prevalent ghost/shadow dots, etc.)</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b/>
                <w:bCs/>
                <w:color w:val="00498D"/>
                <w:sz w:val="24"/>
                <w:szCs w:val="24"/>
              </w:rPr>
              <w:t>Topics Covered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lastRenderedPageBreak/>
              <w:t>Reading Contracted and Uncontracted Literary Braille and Nemeth Code, including (55.6%)</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7"/>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reading contracted and uncontracted literary braille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7"/>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reading basic Nemeth Code;</w:t>
            </w:r>
            <w:r w:rsidR="00A2208D">
              <w:rPr>
                <w:rFonts w:asciiTheme="minorHAnsi" w:eastAsia="Times New Roman" w:hAnsiTheme="minorHAnsi" w:cstheme="minorHAnsi"/>
                <w:color w:val="000000"/>
              </w:rPr>
              <w:t xml:space="preserve"> </w:t>
            </w:r>
            <w:r w:rsidRPr="00B56EF2">
              <w:rPr>
                <w:rFonts w:asciiTheme="minorHAnsi" w:eastAsia="Times New Roman" w:hAnsiTheme="minorHAnsi" w:cstheme="minorHAnsi"/>
                <w:color w:val="000000"/>
              </w:rPr>
              <w:t>e.g., +, -, ×, ÷, =, &lt;, &gt;, %, $, decimals, punctuation indicators, horizontal and vertical formats of presentation</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7"/>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using resources for reading advanced Nemeth Code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t>Producing Braille Using a Manual Braillewriter and a Slate and Stylus, including (44.4%)</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8"/>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producing contracted and uncontracted literary braille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8"/>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producing basic Nemeth Code; e.g., +, -, ×, ÷, =, &lt;, &gt;, %, $, decimals, punctuation indicators, horizontal and vertical formats of presentation</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8"/>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competence in referring to Nemeth Code rules to produce advanced Nemeth Code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b/>
                <w:bCs/>
                <w:color w:val="00498D"/>
                <w:sz w:val="24"/>
                <w:szCs w:val="24"/>
              </w:rPr>
              <w:t>Multiple Choice: Reading Braille, including Nemeth Code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9"/>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 xml:space="preserve">Each multiple-choice question consists of a printed statement followed by four answer choices in simulated braille. You must choose which of the four answer choices is the correct contracted or </w:t>
            </w:r>
            <w:r w:rsidRPr="00B56EF2">
              <w:rPr>
                <w:rFonts w:asciiTheme="minorHAnsi" w:eastAsia="Times New Roman" w:hAnsiTheme="minorHAnsi" w:cstheme="minorHAnsi"/>
                <w:color w:val="000000"/>
              </w:rPr>
              <w:lastRenderedPageBreak/>
              <w:t>Nemeth braille transcription of the printed statement.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numPr>
                <w:ilvl w:val="0"/>
                <w:numId w:val="9"/>
              </w:numPr>
              <w:autoSpaceDE w:val="0"/>
              <w:autoSpaceDN w:val="0"/>
              <w:adjustRightInd w:val="0"/>
              <w:spacing w:after="0" w:line="240" w:lineRule="auto"/>
              <w:rPr>
                <w:rFonts w:asciiTheme="minorHAnsi" w:eastAsia="Times New Roman" w:hAnsiTheme="minorHAnsi" w:cstheme="minorHAnsi"/>
                <w:color w:val="000000"/>
              </w:rPr>
            </w:pPr>
            <w:r w:rsidRPr="00B56EF2">
              <w:rPr>
                <w:rFonts w:asciiTheme="minorHAnsi" w:eastAsia="Times New Roman" w:hAnsiTheme="minorHAnsi" w:cstheme="minorHAnsi"/>
                <w:color w:val="000000"/>
              </w:rPr>
              <w:t>The text and math problems or expressions used in the questions are representative of the kinds of material that a TVI may be called upon to transcribe into braille for a student who needs braille materials. The statements may come from a variety of educational materials. Typical math problems and expressions transcribed into Nemeth code include simple arithmetic problems, algebraic expressions, problems involving money or percentages, expressions with unknowns, and word problems.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b/>
                <w:bCs/>
                <w:color w:val="00498D"/>
                <w:sz w:val="24"/>
                <w:szCs w:val="24"/>
              </w:rPr>
              <w:t>Transcription Assignments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There are four transcription assignments in the test: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1.</w:t>
            </w:r>
            <w:r w:rsidRPr="00B56EF2">
              <w:rPr>
                <w:rStyle w:val="HeaderChar"/>
                <w:rFonts w:asciiTheme="minorHAnsi" w:hAnsiTheme="minorHAnsi" w:cstheme="minorHAnsi"/>
              </w:rPr>
              <w:t xml:space="preserve"> </w:t>
            </w:r>
            <w:r w:rsidRPr="00B56EF2">
              <w:rPr>
                <w:rFonts w:asciiTheme="minorHAnsi" w:hAnsiTheme="minorHAnsi" w:cstheme="minorHAnsi"/>
                <w:color w:val="000000"/>
              </w:rPr>
              <w:t>Producing Contracted Braille with a Slate and Stylus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2.</w:t>
            </w:r>
            <w:r w:rsidRPr="00B56EF2">
              <w:rPr>
                <w:rStyle w:val="HeaderChar"/>
                <w:rFonts w:asciiTheme="minorHAnsi" w:hAnsiTheme="minorHAnsi" w:cstheme="minorHAnsi"/>
              </w:rPr>
              <w:t xml:space="preserve"> </w:t>
            </w:r>
            <w:r w:rsidRPr="00B56EF2">
              <w:rPr>
                <w:rFonts w:asciiTheme="minorHAnsi" w:hAnsiTheme="minorHAnsi" w:cstheme="minorHAnsi"/>
                <w:color w:val="000000"/>
              </w:rPr>
              <w:t>Producing Contracted Braille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3.</w:t>
            </w:r>
            <w:r w:rsidRPr="00B56EF2">
              <w:rPr>
                <w:rStyle w:val="HeaderChar"/>
                <w:rFonts w:asciiTheme="minorHAnsi" w:hAnsiTheme="minorHAnsi" w:cstheme="minorHAnsi"/>
              </w:rPr>
              <w:t xml:space="preserve"> </w:t>
            </w:r>
            <w:r w:rsidRPr="00B56EF2">
              <w:rPr>
                <w:rFonts w:asciiTheme="minorHAnsi" w:hAnsiTheme="minorHAnsi" w:cstheme="minorHAnsi"/>
                <w:color w:val="000000"/>
              </w:rPr>
              <w:t>Producing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4.</w:t>
            </w:r>
            <w:r w:rsidRPr="00B56EF2">
              <w:rPr>
                <w:rStyle w:val="HeaderChar"/>
                <w:rFonts w:asciiTheme="minorHAnsi" w:hAnsiTheme="minorHAnsi" w:cstheme="minorHAnsi"/>
              </w:rPr>
              <w:t xml:space="preserve"> </w:t>
            </w:r>
            <w:r w:rsidRPr="00B56EF2">
              <w:rPr>
                <w:rFonts w:asciiTheme="minorHAnsi" w:hAnsiTheme="minorHAnsi" w:cstheme="minorHAnsi"/>
                <w:color w:val="000000"/>
              </w:rPr>
              <w:t>Referring to Nemeth Code Rules to Produce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498D"/>
              </w:rPr>
              <w:t>1. Producing Contracted Braille with a Slate and Stylus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autoSpaceDE w:val="0"/>
              <w:autoSpaceDN w:val="0"/>
              <w:adjustRightInd w:val="0"/>
              <w:spacing w:after="0" w:line="211" w:lineRule="atLeast"/>
              <w:rPr>
                <w:rFonts w:asciiTheme="minorHAnsi" w:eastAsia="Times New Roman" w:hAnsiTheme="minorHAnsi" w:cstheme="minorHAnsi"/>
                <w:color w:val="000000"/>
              </w:rPr>
            </w:pPr>
            <w:r w:rsidRPr="00B56EF2">
              <w:rPr>
                <w:rFonts w:asciiTheme="minorHAnsi" w:eastAsia="Times New Roman" w:hAnsiTheme="minorHAnsi" w:cstheme="minorHAnsi"/>
                <w:color w:val="000000"/>
              </w:rPr>
              <w:lastRenderedPageBreak/>
              <w:t>You will be asked to use a slate and stylus to transcribe a set of three brief selections into contracted braille.</w:t>
            </w:r>
          </w:p>
          <w:p w:rsidR="000D17D2" w:rsidRPr="00B56EF2" w:rsidRDefault="000D17D2" w:rsidP="00B56EF2">
            <w:pPr>
              <w:spacing w:after="0"/>
              <w:rPr>
                <w:rFonts w:asciiTheme="minorHAnsi" w:hAnsiTheme="minorHAnsi" w:cstheme="minorHAnsi"/>
              </w:rPr>
            </w:pPr>
            <w:r w:rsidRPr="00B56EF2">
              <w:rPr>
                <w:rFonts w:asciiTheme="minorHAnsi" w:eastAsia="Times New Roman" w:hAnsiTheme="minorHAnsi" w:cstheme="minorHAnsi"/>
                <w:color w:val="000000"/>
              </w:rPr>
              <w:t>The selections are representative of the types of information that a slate and stylus is commonly used to record. Each set of selections includes a name, address, and phone number; a shopping list; and a brief note to a student.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t>Score Scale (Producing Contracted Braille with a Slate and Stylus)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The score scale shown below will be used to score your slate and stylus transcription. Your response will be scored based on the number of transcription errors you make.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tbl>
            <w:tblPr>
              <w:tblStyle w:val="TableGrid"/>
              <w:tblW w:w="0" w:type="auto"/>
              <w:tblLayout w:type="fixed"/>
              <w:tblLook w:val="04A0" w:firstRow="1" w:lastRow="0" w:firstColumn="1" w:lastColumn="0" w:noHBand="0" w:noVBand="1"/>
            </w:tblPr>
            <w:tblGrid>
              <w:gridCol w:w="2277"/>
              <w:gridCol w:w="2278"/>
            </w:tblGrid>
            <w:tr w:rsidR="000D17D2" w:rsidTr="00A2208D">
              <w:tc>
                <w:tcPr>
                  <w:tcW w:w="2277" w:type="dxa"/>
                  <w:shd w:val="clear" w:color="auto" w:fill="C5E0B3" w:themeFill="accent6" w:themeFillTint="66"/>
                </w:tcPr>
                <w:p w:rsidR="000D17D2" w:rsidRPr="00D1626E" w:rsidRDefault="000D17D2" w:rsidP="00B56EF2">
                  <w:pPr>
                    <w:spacing w:after="0"/>
                    <w:rPr>
                      <w:rFonts w:asciiTheme="minorHAnsi" w:hAnsiTheme="minorHAnsi" w:cstheme="minorHAnsi"/>
                      <w:b/>
                      <w:noProof/>
                    </w:rPr>
                  </w:pPr>
                  <w:r w:rsidRPr="00D1626E">
                    <w:rPr>
                      <w:rFonts w:asciiTheme="minorHAnsi" w:hAnsiTheme="minorHAnsi" w:cstheme="minorHAnsi"/>
                      <w:b/>
                      <w:noProof/>
                    </w:rPr>
                    <w:t>Score Point</w:t>
                  </w:r>
                </w:p>
              </w:tc>
              <w:tc>
                <w:tcPr>
                  <w:tcW w:w="2278" w:type="dxa"/>
                  <w:shd w:val="clear" w:color="auto" w:fill="C5E0B3" w:themeFill="accent6" w:themeFillTint="66"/>
                </w:tcPr>
                <w:p w:rsidR="000D17D2" w:rsidRPr="00D1626E" w:rsidRDefault="000D17D2" w:rsidP="00A2208D">
                  <w:pPr>
                    <w:spacing w:after="0"/>
                    <w:jc w:val="center"/>
                    <w:rPr>
                      <w:rFonts w:asciiTheme="minorHAnsi" w:hAnsiTheme="minorHAnsi" w:cstheme="minorHAnsi"/>
                      <w:b/>
                      <w:noProof/>
                    </w:rPr>
                  </w:pPr>
                  <w:r w:rsidRPr="00D1626E">
                    <w:rPr>
                      <w:rFonts w:asciiTheme="minorHAnsi" w:hAnsiTheme="minorHAnsi" w:cstheme="minorHAnsi"/>
                      <w:b/>
                      <w:noProof/>
                    </w:rPr>
                    <w:t>Score Point Description</w:t>
                  </w:r>
                </w:p>
              </w:tc>
            </w:tr>
            <w:tr w:rsidR="000D17D2" w:rsidTr="00D1626E">
              <w:tc>
                <w:tcPr>
                  <w:tcW w:w="2277"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4</w:t>
                  </w:r>
                </w:p>
              </w:tc>
              <w:tc>
                <w:tcPr>
                  <w:tcW w:w="2278"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3 or fewer errors</w:t>
                  </w:r>
                </w:p>
              </w:tc>
            </w:tr>
            <w:tr w:rsidR="000D17D2" w:rsidTr="00D1626E">
              <w:tc>
                <w:tcPr>
                  <w:tcW w:w="2277"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3</w:t>
                  </w:r>
                </w:p>
              </w:tc>
              <w:tc>
                <w:tcPr>
                  <w:tcW w:w="2278"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4-7 errors</w:t>
                  </w:r>
                </w:p>
              </w:tc>
            </w:tr>
            <w:tr w:rsidR="000D17D2" w:rsidTr="00D1626E">
              <w:tc>
                <w:tcPr>
                  <w:tcW w:w="2277"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2</w:t>
                  </w:r>
                </w:p>
              </w:tc>
              <w:tc>
                <w:tcPr>
                  <w:tcW w:w="2278"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8-11 errors</w:t>
                  </w:r>
                </w:p>
              </w:tc>
            </w:tr>
            <w:tr w:rsidR="000D17D2" w:rsidTr="00D1626E">
              <w:tc>
                <w:tcPr>
                  <w:tcW w:w="2277"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1</w:t>
                  </w:r>
                </w:p>
              </w:tc>
              <w:tc>
                <w:tcPr>
                  <w:tcW w:w="2278"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12 or more errors</w:t>
                  </w:r>
                </w:p>
              </w:tc>
            </w:tr>
            <w:tr w:rsidR="000D17D2" w:rsidTr="00D1626E">
              <w:tc>
                <w:tcPr>
                  <w:tcW w:w="2277"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0</w:t>
                  </w:r>
                </w:p>
              </w:tc>
              <w:tc>
                <w:tcPr>
                  <w:tcW w:w="2278" w:type="dxa"/>
                </w:tcPr>
                <w:p w:rsidR="000D17D2" w:rsidRDefault="000D17D2" w:rsidP="00DF7DF4">
                  <w:pPr>
                    <w:spacing w:after="0"/>
                    <w:jc w:val="center"/>
                    <w:rPr>
                      <w:rFonts w:asciiTheme="minorHAnsi" w:hAnsiTheme="minorHAnsi" w:cstheme="minorHAnsi"/>
                      <w:noProof/>
                    </w:rPr>
                  </w:pPr>
                  <w:r>
                    <w:rPr>
                      <w:rFonts w:asciiTheme="minorHAnsi" w:hAnsiTheme="minorHAnsi" w:cstheme="minorHAnsi"/>
                      <w:noProof/>
                    </w:rPr>
                    <w:t>Illegible or blank</w:t>
                  </w:r>
                </w:p>
              </w:tc>
            </w:tr>
          </w:tbl>
          <w:p w:rsidR="000D17D2" w:rsidRPr="00B56EF2" w:rsidRDefault="000D17D2" w:rsidP="00B56EF2">
            <w:pPr>
              <w:spacing w:after="0"/>
              <w:rPr>
                <w:rFonts w:asciiTheme="minorHAnsi" w:hAnsiTheme="minorHAnsi" w:cstheme="minorHAnsi"/>
                <w:noProof/>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Errors that will be counted as incorrect in your transcription include: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1. contractions omitted or misused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2. characters misformed (including added or omitted dots)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lastRenderedPageBreak/>
              <w:t>3. characters omitted or misused or extra ones inserted (including hyphenation of words not hyphenated in the text)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4. words omitted or repeated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5. punctuation marks or composition signs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 xml:space="preserve">6. spacing errors (including improper spacing between words, lines, or selections) </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 xml:space="preserve">7. formatting errors (including improper line breaks and margins) </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8. erasures detectable by touch</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b/>
                <w:bCs/>
                <w:color w:val="00498D"/>
                <w:sz w:val="24"/>
                <w:szCs w:val="24"/>
              </w:rPr>
              <w:t>2. Producing Contracted Braille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You will be presented with a short (80–100 word) passage to transcribe into contracted braille using a manual (nonelectric) braillewriter. The passage will be representative of the type of instructional material that a TVI may be called upon to transcribe into braille.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t>Score Scale (Producing Contracted Braille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The score scale shown below will be used to score your contracted braille transcription. Your response will be scored based on the number of transcription errors you make.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tbl>
            <w:tblPr>
              <w:tblStyle w:val="TableGrid"/>
              <w:tblW w:w="0" w:type="auto"/>
              <w:tblLayout w:type="fixed"/>
              <w:tblLook w:val="04A0" w:firstRow="1" w:lastRow="0" w:firstColumn="1" w:lastColumn="0" w:noHBand="0" w:noVBand="1"/>
            </w:tblPr>
            <w:tblGrid>
              <w:gridCol w:w="2277"/>
              <w:gridCol w:w="2278"/>
            </w:tblGrid>
            <w:tr w:rsidR="000D17D2" w:rsidTr="00A2208D">
              <w:tc>
                <w:tcPr>
                  <w:tcW w:w="2277" w:type="dxa"/>
                  <w:shd w:val="clear" w:color="auto" w:fill="C5E0B3" w:themeFill="accent6" w:themeFillTint="66"/>
                </w:tcPr>
                <w:p w:rsidR="000D17D2" w:rsidRPr="00D1626E" w:rsidRDefault="000D17D2" w:rsidP="00A3671F">
                  <w:pPr>
                    <w:spacing w:after="0"/>
                    <w:rPr>
                      <w:rFonts w:asciiTheme="minorHAnsi" w:hAnsiTheme="minorHAnsi" w:cstheme="minorHAnsi"/>
                      <w:b/>
                      <w:noProof/>
                    </w:rPr>
                  </w:pPr>
                  <w:r w:rsidRPr="00D1626E">
                    <w:rPr>
                      <w:rFonts w:asciiTheme="minorHAnsi" w:hAnsiTheme="minorHAnsi" w:cstheme="minorHAnsi"/>
                      <w:b/>
                      <w:noProof/>
                    </w:rPr>
                    <w:lastRenderedPageBreak/>
                    <w:t>Score Point</w:t>
                  </w:r>
                </w:p>
              </w:tc>
              <w:tc>
                <w:tcPr>
                  <w:tcW w:w="2278" w:type="dxa"/>
                  <w:shd w:val="clear" w:color="auto" w:fill="C5E0B3" w:themeFill="accent6" w:themeFillTint="66"/>
                </w:tcPr>
                <w:p w:rsidR="000D17D2" w:rsidRPr="00D1626E" w:rsidRDefault="000D17D2" w:rsidP="00A2208D">
                  <w:pPr>
                    <w:spacing w:after="0"/>
                    <w:jc w:val="center"/>
                    <w:rPr>
                      <w:rFonts w:asciiTheme="minorHAnsi" w:hAnsiTheme="minorHAnsi" w:cstheme="minorHAnsi"/>
                      <w:b/>
                      <w:noProof/>
                    </w:rPr>
                  </w:pPr>
                  <w:r w:rsidRPr="00D1626E">
                    <w:rPr>
                      <w:rFonts w:asciiTheme="minorHAnsi" w:hAnsiTheme="minorHAnsi" w:cstheme="minorHAnsi"/>
                      <w:b/>
                      <w:noProof/>
                    </w:rPr>
                    <w:t>Score Point Description</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4</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2 or fewer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3</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3-5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2</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6-8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1</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9 or more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0</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Illegible or blank</w:t>
                  </w:r>
                </w:p>
              </w:tc>
            </w:tr>
          </w:tbl>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noProof/>
              </w:rPr>
            </w:pPr>
            <w:r w:rsidRPr="00B56EF2">
              <w:rPr>
                <w:rFonts w:asciiTheme="minorHAnsi" w:hAnsiTheme="minorHAnsi" w:cstheme="minorHAnsi"/>
                <w:color w:val="000000"/>
              </w:rPr>
              <w:t>Errors that will be counted as incorrect in your transcription include: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1. contractions omitted or misused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2. characters misformed (including added or omitted dots)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3. characters omitted or misused or extra ones inserted (including hyphenation of words not hyphenated in the text)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4. words omitted or repeated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5. punctuation marks or composition signs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6. spacing errors (including improper spacing between words or lines)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7. formatting errors (including improper line breaks and margins)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8. erasures detectable by touch</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b/>
                <w:bCs/>
                <w:color w:val="00498D"/>
              </w:rPr>
              <w:t>3. Producing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color w:val="000000"/>
              </w:rPr>
              <w:lastRenderedPageBreak/>
              <w:t>You will be presented with a math worksheet to transcribe into Nemeth Code using a manual (nonelectric) braillewriter. The worksheet will contain problems that are representative of the type of material that a TVI may be called upon to transcribe into Nemeth Code. Examples: multiplication problems with fractions or decimals, algebraic expressions, word problems involving money or time, and operations with mixed numbers. Note that you are not asked to solve any of the problems, only to transcribe them.</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t>Score Scale (Producing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The score scale shown below will be used to score your Nemeth Code transcription. Your response is on the number of transcription errors you make.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tbl>
            <w:tblPr>
              <w:tblStyle w:val="TableGrid"/>
              <w:tblW w:w="0" w:type="auto"/>
              <w:tblLayout w:type="fixed"/>
              <w:tblLook w:val="04A0" w:firstRow="1" w:lastRow="0" w:firstColumn="1" w:lastColumn="0" w:noHBand="0" w:noVBand="1"/>
            </w:tblPr>
            <w:tblGrid>
              <w:gridCol w:w="2277"/>
              <w:gridCol w:w="2278"/>
            </w:tblGrid>
            <w:tr w:rsidR="000D17D2" w:rsidTr="00A2208D">
              <w:tc>
                <w:tcPr>
                  <w:tcW w:w="2277" w:type="dxa"/>
                  <w:shd w:val="clear" w:color="auto" w:fill="C5E0B3" w:themeFill="accent6" w:themeFillTint="66"/>
                </w:tcPr>
                <w:p w:rsidR="000D17D2" w:rsidRPr="00D1626E" w:rsidRDefault="000D17D2" w:rsidP="00A3671F">
                  <w:pPr>
                    <w:spacing w:after="0"/>
                    <w:rPr>
                      <w:rFonts w:asciiTheme="minorHAnsi" w:hAnsiTheme="minorHAnsi" w:cstheme="minorHAnsi"/>
                      <w:b/>
                      <w:noProof/>
                    </w:rPr>
                  </w:pPr>
                  <w:r w:rsidRPr="00D1626E">
                    <w:rPr>
                      <w:rFonts w:asciiTheme="minorHAnsi" w:hAnsiTheme="minorHAnsi" w:cstheme="minorHAnsi"/>
                      <w:b/>
                      <w:noProof/>
                    </w:rPr>
                    <w:t>Score Point</w:t>
                  </w:r>
                </w:p>
              </w:tc>
              <w:tc>
                <w:tcPr>
                  <w:tcW w:w="2278" w:type="dxa"/>
                  <w:shd w:val="clear" w:color="auto" w:fill="C5E0B3" w:themeFill="accent6" w:themeFillTint="66"/>
                </w:tcPr>
                <w:p w:rsidR="000D17D2" w:rsidRPr="00D1626E" w:rsidRDefault="000D17D2" w:rsidP="00A2208D">
                  <w:pPr>
                    <w:spacing w:after="0"/>
                    <w:jc w:val="center"/>
                    <w:rPr>
                      <w:rFonts w:asciiTheme="minorHAnsi" w:hAnsiTheme="minorHAnsi" w:cstheme="minorHAnsi"/>
                      <w:b/>
                      <w:noProof/>
                    </w:rPr>
                  </w:pPr>
                  <w:r w:rsidRPr="00D1626E">
                    <w:rPr>
                      <w:rFonts w:asciiTheme="minorHAnsi" w:hAnsiTheme="minorHAnsi" w:cstheme="minorHAnsi"/>
                      <w:b/>
                      <w:noProof/>
                    </w:rPr>
                    <w:t>Score Point Description</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4</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3 or fewer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3</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4-7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2</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8-11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1</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12 or more errors</w:t>
                  </w:r>
                </w:p>
              </w:tc>
            </w:tr>
            <w:tr w:rsidR="000D17D2" w:rsidTr="00031F37">
              <w:tc>
                <w:tcPr>
                  <w:tcW w:w="2277"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0</w:t>
                  </w:r>
                </w:p>
              </w:tc>
              <w:tc>
                <w:tcPr>
                  <w:tcW w:w="2278" w:type="dxa"/>
                </w:tcPr>
                <w:p w:rsidR="000D17D2" w:rsidRDefault="000D17D2" w:rsidP="00A3671F">
                  <w:pPr>
                    <w:spacing w:after="0"/>
                    <w:jc w:val="center"/>
                    <w:rPr>
                      <w:rFonts w:asciiTheme="minorHAnsi" w:hAnsiTheme="minorHAnsi" w:cstheme="minorHAnsi"/>
                      <w:noProof/>
                    </w:rPr>
                  </w:pPr>
                  <w:r>
                    <w:rPr>
                      <w:rFonts w:asciiTheme="minorHAnsi" w:hAnsiTheme="minorHAnsi" w:cstheme="minorHAnsi"/>
                      <w:noProof/>
                    </w:rPr>
                    <w:t>Illegible or blank</w:t>
                  </w:r>
                </w:p>
              </w:tc>
            </w:tr>
          </w:tbl>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noProof/>
              </w:rPr>
            </w:pPr>
            <w:r w:rsidRPr="00B56EF2">
              <w:rPr>
                <w:rFonts w:asciiTheme="minorHAnsi" w:hAnsiTheme="minorHAnsi" w:cstheme="minorHAnsi"/>
              </w:rPr>
              <w:t>Errors that will be counted as incorrect in your transcription include: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1. contractions omitted or misused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lastRenderedPageBreak/>
              <w:t>2. characters, numerals, or symbols misformed (including added or omitted dots)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3. characters, numerals, or symbols omitted or misused or extra ones inserted (including hyphenation of words not hyphenated in the text)</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4. characters, numerals, or symbols in the number of the problem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5. words omitted or repeated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6. Nemeth Code indicators, punctuation marks, composition signs, or the general omission symbol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7. spacing errors (including improper spacing between words, lines, or problems)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8. formatting errors (including improper line breaks or margins)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9. erasures detectable by touch</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b/>
                <w:bCs/>
                <w:color w:val="00498D"/>
              </w:rPr>
              <w:t>4. Referring to Nemeth Code Rules to Produce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rPr>
              <w:t>You will be given a section of Nemeth Code rules to refer to in order to transcribe four mathematical or numerical expressions into Nemeth Code.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sz w:val="24"/>
                <w:szCs w:val="24"/>
              </w:rPr>
            </w:pPr>
            <w:r w:rsidRPr="00B56EF2">
              <w:rPr>
                <w:rFonts w:asciiTheme="minorHAnsi" w:hAnsiTheme="minorHAnsi" w:cstheme="minorHAnsi"/>
                <w:color w:val="000000"/>
              </w:rPr>
              <w:t xml:space="preserve">The Nemeth Code rules provided are representative of the type of information that a TVI may need to refer to in order to transcribe a </w:t>
            </w:r>
            <w:r w:rsidRPr="00B56EF2">
              <w:rPr>
                <w:rFonts w:asciiTheme="minorHAnsi" w:hAnsiTheme="minorHAnsi" w:cstheme="minorHAnsi"/>
                <w:color w:val="000000"/>
              </w:rPr>
              <w:lastRenderedPageBreak/>
              <w:t>mathematical expression or numerical information. Examples: notations of measurement, room numbers, dates, and page numbers.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b/>
                <w:bCs/>
                <w:color w:val="000000"/>
              </w:rPr>
              <w:t>Score Scale (Referring to Nemeth Code Rules to Produce Nemeth Code with a Braillewriter)</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color w:val="000000"/>
              </w:rPr>
              <w:t>The score scale shown below will be used to score your Nemeth Code transcription based on the Nemeth Code rules. Your response will be scored based on the number of transcription errors you make.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tbl>
            <w:tblPr>
              <w:tblStyle w:val="TableGrid"/>
              <w:tblW w:w="0" w:type="auto"/>
              <w:tblLayout w:type="fixed"/>
              <w:tblLook w:val="04A0" w:firstRow="1" w:lastRow="0" w:firstColumn="1" w:lastColumn="0" w:noHBand="0" w:noVBand="1"/>
            </w:tblPr>
            <w:tblGrid>
              <w:gridCol w:w="2277"/>
              <w:gridCol w:w="2278"/>
            </w:tblGrid>
            <w:tr w:rsidR="000D17D2" w:rsidTr="00A2208D">
              <w:tc>
                <w:tcPr>
                  <w:tcW w:w="2277" w:type="dxa"/>
                  <w:shd w:val="clear" w:color="auto" w:fill="C5E0B3" w:themeFill="accent6" w:themeFillTint="66"/>
                </w:tcPr>
                <w:p w:rsidR="000D17D2" w:rsidRPr="00D1626E" w:rsidRDefault="000D17D2" w:rsidP="00814893">
                  <w:pPr>
                    <w:spacing w:after="0"/>
                    <w:rPr>
                      <w:rFonts w:asciiTheme="minorHAnsi" w:hAnsiTheme="minorHAnsi" w:cstheme="minorHAnsi"/>
                      <w:b/>
                      <w:noProof/>
                    </w:rPr>
                  </w:pPr>
                  <w:r w:rsidRPr="00D1626E">
                    <w:rPr>
                      <w:rFonts w:asciiTheme="minorHAnsi" w:hAnsiTheme="minorHAnsi" w:cstheme="minorHAnsi"/>
                      <w:b/>
                      <w:noProof/>
                    </w:rPr>
                    <w:t>Score Point</w:t>
                  </w:r>
                </w:p>
              </w:tc>
              <w:tc>
                <w:tcPr>
                  <w:tcW w:w="2278" w:type="dxa"/>
                  <w:shd w:val="clear" w:color="auto" w:fill="C5E0B3" w:themeFill="accent6" w:themeFillTint="66"/>
                </w:tcPr>
                <w:p w:rsidR="000D17D2" w:rsidRPr="00D1626E" w:rsidRDefault="000D17D2" w:rsidP="00A2208D">
                  <w:pPr>
                    <w:spacing w:after="0"/>
                    <w:jc w:val="center"/>
                    <w:rPr>
                      <w:rFonts w:asciiTheme="minorHAnsi" w:hAnsiTheme="minorHAnsi" w:cstheme="minorHAnsi"/>
                      <w:b/>
                      <w:noProof/>
                    </w:rPr>
                  </w:pPr>
                  <w:r w:rsidRPr="00D1626E">
                    <w:rPr>
                      <w:rFonts w:asciiTheme="minorHAnsi" w:hAnsiTheme="minorHAnsi" w:cstheme="minorHAnsi"/>
                      <w:b/>
                      <w:noProof/>
                    </w:rPr>
                    <w:t>Score Point Description</w:t>
                  </w:r>
                </w:p>
              </w:tc>
            </w:tr>
            <w:tr w:rsidR="000D17D2" w:rsidTr="00031F37">
              <w:tc>
                <w:tcPr>
                  <w:tcW w:w="2277"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4</w:t>
                  </w:r>
                </w:p>
              </w:tc>
              <w:tc>
                <w:tcPr>
                  <w:tcW w:w="2278"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2 or fewer errors</w:t>
                  </w:r>
                </w:p>
              </w:tc>
            </w:tr>
            <w:tr w:rsidR="000D17D2" w:rsidTr="00031F37">
              <w:tc>
                <w:tcPr>
                  <w:tcW w:w="2277"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3</w:t>
                  </w:r>
                </w:p>
              </w:tc>
              <w:tc>
                <w:tcPr>
                  <w:tcW w:w="2278"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3-5 errors</w:t>
                  </w:r>
                </w:p>
              </w:tc>
            </w:tr>
            <w:tr w:rsidR="000D17D2" w:rsidTr="00031F37">
              <w:tc>
                <w:tcPr>
                  <w:tcW w:w="2277"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2</w:t>
                  </w:r>
                </w:p>
              </w:tc>
              <w:tc>
                <w:tcPr>
                  <w:tcW w:w="2278"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6-8 errors</w:t>
                  </w:r>
                </w:p>
              </w:tc>
            </w:tr>
            <w:tr w:rsidR="000D17D2" w:rsidTr="00031F37">
              <w:tc>
                <w:tcPr>
                  <w:tcW w:w="2277"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1</w:t>
                  </w:r>
                </w:p>
              </w:tc>
              <w:tc>
                <w:tcPr>
                  <w:tcW w:w="2278"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9 or more errors</w:t>
                  </w:r>
                </w:p>
              </w:tc>
            </w:tr>
            <w:tr w:rsidR="000D17D2" w:rsidTr="00031F37">
              <w:tc>
                <w:tcPr>
                  <w:tcW w:w="2277"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0</w:t>
                  </w:r>
                </w:p>
              </w:tc>
              <w:tc>
                <w:tcPr>
                  <w:tcW w:w="2278" w:type="dxa"/>
                </w:tcPr>
                <w:p w:rsidR="000D17D2" w:rsidRDefault="000D17D2" w:rsidP="00814893">
                  <w:pPr>
                    <w:spacing w:after="0"/>
                    <w:jc w:val="center"/>
                    <w:rPr>
                      <w:rFonts w:asciiTheme="minorHAnsi" w:hAnsiTheme="minorHAnsi" w:cstheme="minorHAnsi"/>
                      <w:noProof/>
                    </w:rPr>
                  </w:pPr>
                  <w:r>
                    <w:rPr>
                      <w:rFonts w:asciiTheme="minorHAnsi" w:hAnsiTheme="minorHAnsi" w:cstheme="minorHAnsi"/>
                      <w:noProof/>
                    </w:rPr>
                    <w:t>Illegible or blank</w:t>
                  </w:r>
                </w:p>
              </w:tc>
            </w:tr>
          </w:tbl>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noProof/>
              </w:rPr>
            </w:pPr>
            <w:r w:rsidRPr="00B56EF2">
              <w:rPr>
                <w:rFonts w:asciiTheme="minorHAnsi" w:hAnsiTheme="minorHAnsi" w:cstheme="minorHAnsi"/>
                <w:color w:val="000000"/>
              </w:rPr>
              <w:t>Errors that will be counted as incorrect in your transcription include:</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1. contractions omitted or misused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2. characters, numerals, or symbols misformed (including added or omitted dots)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spacing w:after="0"/>
              <w:rPr>
                <w:rFonts w:asciiTheme="minorHAnsi" w:hAnsiTheme="minorHAnsi" w:cstheme="minorHAnsi"/>
              </w:rPr>
            </w:pPr>
            <w:r w:rsidRPr="00B56EF2">
              <w:rPr>
                <w:rFonts w:asciiTheme="minorHAnsi" w:hAnsiTheme="minorHAnsi" w:cstheme="minorHAnsi"/>
              </w:rPr>
              <w:t>3. characters, numerals, or symbols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lastRenderedPageBreak/>
              <w:t>4. Nemeth Code indicators, punctuation marks, or composition signs omitted or misused or extra ones inserted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5. spacing errors (including improper spacing within or between expressions)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6. formatting errors (including improper line breaks or margins)</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7. erasures detectable by touch</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r w:rsidR="000D17D2" w:rsidRPr="00B56EF2" w:rsidTr="000D17D2">
        <w:trPr>
          <w:gridAfter w:val="1"/>
          <w:wAfter w:w="7" w:type="dxa"/>
          <w:trHeight w:val="395"/>
        </w:trPr>
        <w:tc>
          <w:tcPr>
            <w:tcW w:w="4748" w:type="dxa"/>
          </w:tcPr>
          <w:p w:rsidR="000D17D2" w:rsidRPr="00B56EF2" w:rsidRDefault="000D17D2" w:rsidP="00B56EF2">
            <w:pPr>
              <w:pStyle w:val="Default"/>
              <w:rPr>
                <w:rFonts w:asciiTheme="minorHAnsi" w:hAnsiTheme="minorHAnsi" w:cstheme="minorHAnsi"/>
                <w:sz w:val="22"/>
                <w:szCs w:val="22"/>
              </w:rPr>
            </w:pPr>
            <w:r w:rsidRPr="00B56EF2">
              <w:rPr>
                <w:rFonts w:asciiTheme="minorHAnsi" w:hAnsiTheme="minorHAnsi" w:cstheme="minorHAnsi"/>
                <w:sz w:val="22"/>
                <w:szCs w:val="22"/>
              </w:rPr>
              <w:t>8. misapplications of the rules provided</w:t>
            </w: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c>
          <w:tcPr>
            <w:tcW w:w="619" w:type="dxa"/>
          </w:tcPr>
          <w:p w:rsidR="000D17D2" w:rsidRPr="00B56EF2" w:rsidRDefault="000D17D2" w:rsidP="00B56EF2">
            <w:pPr>
              <w:spacing w:after="0"/>
              <w:rPr>
                <w:rFonts w:asciiTheme="minorHAnsi" w:hAnsiTheme="minorHAnsi" w:cstheme="minorHAnsi"/>
              </w:rPr>
            </w:pPr>
          </w:p>
        </w:tc>
      </w:tr>
    </w:tbl>
    <w:p w:rsidR="006D0E58" w:rsidRPr="00B56EF2" w:rsidRDefault="006D0E58">
      <w:pPr>
        <w:rPr>
          <w:rFonts w:asciiTheme="minorHAnsi" w:hAnsiTheme="minorHAnsi" w:cstheme="minorHAnsi"/>
        </w:rPr>
      </w:pPr>
    </w:p>
    <w:sectPr w:rsidR="006D0E58" w:rsidRPr="00B56EF2" w:rsidSect="00C2437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6D" w:rsidRDefault="0025676D" w:rsidP="0049009A">
      <w:pPr>
        <w:spacing w:after="0" w:line="240" w:lineRule="auto"/>
      </w:pPr>
      <w:r>
        <w:separator/>
      </w:r>
    </w:p>
  </w:endnote>
  <w:endnote w:type="continuationSeparator" w:id="0">
    <w:p w:rsidR="0025676D" w:rsidRDefault="0025676D" w:rsidP="0049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D4" w:rsidRDefault="00763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2B4625" w:rsidP="00C24371">
    <w:pPr>
      <w:pStyle w:val="Footer"/>
      <w:spacing w:after="0"/>
      <w:rPr>
        <w:sz w:val="16"/>
      </w:rPr>
    </w:pPr>
    <w:r>
      <w:rPr>
        <w:sz w:val="16"/>
      </w:rPr>
      <w:t>Copyright © 2017</w:t>
    </w:r>
    <w:r w:rsidR="00B01B51" w:rsidRPr="00E15F3B">
      <w:rPr>
        <w:sz w:val="16"/>
      </w:rPr>
      <w:t xml:space="preserve"> by Educational Testing Service. All rights reserved. </w:t>
    </w:r>
    <w:r w:rsidR="00B01B51" w:rsidRPr="00E15F3B">
      <w:rPr>
        <w:bCs/>
        <w:sz w:val="16"/>
      </w:rPr>
      <w:t>ETS, the ETS logo and</w:t>
    </w:r>
    <w:r w:rsidR="00B01B51">
      <w:rPr>
        <w:bCs/>
        <w:sz w:val="16"/>
      </w:rPr>
      <w:t xml:space="preserve"> PRAXIS </w:t>
    </w:r>
    <w:r w:rsidR="00B01B51" w:rsidRPr="00E15F3B">
      <w:rPr>
        <w:bCs/>
        <w:sz w:val="16"/>
      </w:rPr>
      <w:t xml:space="preserve">are registered trademarks of Educational Testing Service (ETS). </w:t>
    </w:r>
    <w:r w:rsidR="00B01B51">
      <w:rPr>
        <w:bCs/>
        <w:sz w:val="16"/>
      </w:rPr>
      <w:t>31146</w:t>
    </w:r>
  </w:p>
  <w:p w:rsidR="007D29C3" w:rsidRDefault="007635D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D4" w:rsidRDefault="0076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6D" w:rsidRDefault="0025676D" w:rsidP="0049009A">
      <w:pPr>
        <w:spacing w:after="0" w:line="240" w:lineRule="auto"/>
      </w:pPr>
      <w:r>
        <w:separator/>
      </w:r>
    </w:p>
  </w:footnote>
  <w:footnote w:type="continuationSeparator" w:id="0">
    <w:p w:rsidR="0025676D" w:rsidRDefault="0025676D" w:rsidP="00490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D4" w:rsidRDefault="00763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C76D63" w:rsidRDefault="0049009A"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B01B51" w:rsidP="00C24371">
                          <w:pPr>
                            <w:pBdr>
                              <w:top w:val="single" w:sz="4" w:space="1" w:color="D8D8D8"/>
                            </w:pBdr>
                            <w:jc w:val="right"/>
                          </w:pPr>
                          <w:r>
                            <w:t xml:space="preserve">Page | </w:t>
                          </w:r>
                          <w:r>
                            <w:fldChar w:fldCharType="begin"/>
                          </w:r>
                          <w:r>
                            <w:instrText xml:space="preserve"> PAGE   \* MERGEFORMAT </w:instrText>
                          </w:r>
                          <w:r>
                            <w:fldChar w:fldCharType="separate"/>
                          </w:r>
                          <w:r w:rsidR="007635D4">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EfA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DyA9kEfAIAAP0E&#10;AAAOAAAAAAAAAAAAAAAAAC4CAABkcnMvZTJvRG9jLnhtbFBLAQItABQABgAIAAAAIQCHMjNq3gAA&#10;AAgBAAAPAAAAAAAAAAAAAAAAANYEAABkcnMvZG93bnJldi54bWxQSwUGAAAAAAQABADzAAAA4QUA&#10;AAAA&#10;" o:allowincell="f" stroked="f">
              <v:textbox style="mso-fit-shape-to-text:t" inset="0,,0">
                <w:txbxContent>
                  <w:p w:rsidR="007D29C3" w:rsidRDefault="00B01B51" w:rsidP="00C24371">
                    <w:pPr>
                      <w:pBdr>
                        <w:top w:val="single" w:sz="4" w:space="1" w:color="D8D8D8"/>
                      </w:pBdr>
                      <w:jc w:val="right"/>
                    </w:pPr>
                    <w:r>
                      <w:t xml:space="preserve">Page | </w:t>
                    </w:r>
                    <w:r>
                      <w:fldChar w:fldCharType="begin"/>
                    </w:r>
                    <w:r>
                      <w:instrText xml:space="preserve"> PAGE   \* MERGEFORMAT </w:instrText>
                    </w:r>
                    <w:r>
                      <w:fldChar w:fldCharType="separate"/>
                    </w:r>
                    <w:r w:rsidR="007635D4">
                      <w:rPr>
                        <w:noProof/>
                      </w:rPr>
                      <w:t>1</w:t>
                    </w:r>
                    <w:r>
                      <w:rPr>
                        <w:noProof/>
                      </w:rPr>
                      <w:fldChar w:fldCharType="end"/>
                    </w:r>
                  </w:p>
                </w:txbxContent>
              </v:textbox>
              <w10:wrap anchorx="page" anchory="page"/>
            </v:rect>
          </w:pict>
        </mc:Fallback>
      </mc:AlternateContent>
    </w:r>
    <w:r w:rsidRPr="00E36E56">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sidR="00B01B51">
      <w:rPr>
        <w:rFonts w:ascii="Arial" w:hAnsi="Arial" w:cs="Arial"/>
        <w:b/>
        <w:i/>
        <w:sz w:val="28"/>
        <w:szCs w:val="28"/>
      </w:rPr>
      <w:tab/>
    </w:r>
    <w:r w:rsidR="00B01B51" w:rsidRPr="00C76D63">
      <w:rPr>
        <w:rFonts w:ascii="Arial" w:hAnsi="Arial" w:cs="Arial"/>
        <w:b/>
        <w:i/>
        <w:sz w:val="28"/>
        <w:szCs w:val="28"/>
      </w:rPr>
      <w:t>Praxis</w:t>
    </w:r>
    <w:r w:rsidR="00B01B51" w:rsidRPr="00C76D63">
      <w:rPr>
        <w:rFonts w:ascii="Arial" w:hAnsi="Arial" w:cs="Arial"/>
        <w:b/>
        <w:sz w:val="28"/>
        <w:szCs w:val="28"/>
        <w:vertAlign w:val="superscript"/>
      </w:rPr>
      <w:t>®</w:t>
    </w:r>
    <w:r w:rsidR="00B01B51" w:rsidRPr="00C76D63">
      <w:rPr>
        <w:rFonts w:ascii="Arial" w:hAnsi="Arial" w:cs="Arial"/>
        <w:b/>
        <w:sz w:val="28"/>
        <w:szCs w:val="28"/>
      </w:rPr>
      <w:t xml:space="preserve"> </w:t>
    </w:r>
    <w:r w:rsidR="00B01B51" w:rsidRPr="00C76D63">
      <w:rPr>
        <w:rFonts w:ascii="Arial" w:hAnsi="Arial" w:cs="Arial"/>
        <w:b/>
        <w:bCs/>
        <w:sz w:val="28"/>
        <w:szCs w:val="28"/>
      </w:rPr>
      <w:t>Braille Proficiency (063</w:t>
    </w:r>
    <w:r w:rsidR="007635D4">
      <w:rPr>
        <w:rFonts w:ascii="Arial" w:hAnsi="Arial" w:cs="Arial"/>
        <w:b/>
        <w:bCs/>
        <w:sz w:val="28"/>
        <w:szCs w:val="28"/>
      </w:rPr>
      <w:t>3</w:t>
    </w:r>
    <w:r w:rsidR="00B01B51" w:rsidRPr="00C76D63">
      <w:rPr>
        <w:rFonts w:ascii="Arial" w:hAnsi="Arial" w:cs="Arial"/>
        <w:b/>
        <w:bCs/>
        <w:sz w:val="28"/>
        <w:szCs w:val="28"/>
      </w:rPr>
      <w:t>)</w:t>
    </w:r>
  </w:p>
  <w:p w:rsidR="007D29C3" w:rsidRPr="003B1CF2" w:rsidRDefault="00B01B51"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D4" w:rsidRDefault="0076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2326"/>
    <w:multiLevelType w:val="hybridMultilevel"/>
    <w:tmpl w:val="1C1B62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3F0CC9"/>
    <w:multiLevelType w:val="hybridMultilevel"/>
    <w:tmpl w:val="DEFD6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5DF11E"/>
    <w:multiLevelType w:val="hybridMultilevel"/>
    <w:tmpl w:val="1C754C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8C53E1"/>
    <w:multiLevelType w:val="hybridMultilevel"/>
    <w:tmpl w:val="89F08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F2532"/>
    <w:multiLevelType w:val="hybridMultilevel"/>
    <w:tmpl w:val="EEEB4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8C8744"/>
    <w:multiLevelType w:val="hybridMultilevel"/>
    <w:tmpl w:val="90827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C434AE"/>
    <w:multiLevelType w:val="hybridMultilevel"/>
    <w:tmpl w:val="BFA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0FC"/>
    <w:multiLevelType w:val="hybridMultilevel"/>
    <w:tmpl w:val="D08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92016"/>
    <w:multiLevelType w:val="hybridMultilevel"/>
    <w:tmpl w:val="494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6"/>
    <w:rsid w:val="00000AC6"/>
    <w:rsid w:val="0002434D"/>
    <w:rsid w:val="00027D53"/>
    <w:rsid w:val="000469EA"/>
    <w:rsid w:val="000C1846"/>
    <w:rsid w:val="000D17D2"/>
    <w:rsid w:val="000E6797"/>
    <w:rsid w:val="00165904"/>
    <w:rsid w:val="00167687"/>
    <w:rsid w:val="001804F5"/>
    <w:rsid w:val="00184C1A"/>
    <w:rsid w:val="001B1D86"/>
    <w:rsid w:val="001B4737"/>
    <w:rsid w:val="001C54DB"/>
    <w:rsid w:val="001C5C27"/>
    <w:rsid w:val="001E0B30"/>
    <w:rsid w:val="001E26A2"/>
    <w:rsid w:val="002032C1"/>
    <w:rsid w:val="00247421"/>
    <w:rsid w:val="0025676D"/>
    <w:rsid w:val="00264FE1"/>
    <w:rsid w:val="002826F8"/>
    <w:rsid w:val="00282D2D"/>
    <w:rsid w:val="002B4625"/>
    <w:rsid w:val="002B7258"/>
    <w:rsid w:val="002E5859"/>
    <w:rsid w:val="002F7973"/>
    <w:rsid w:val="003109CC"/>
    <w:rsid w:val="00337C04"/>
    <w:rsid w:val="003642A1"/>
    <w:rsid w:val="003A0BBD"/>
    <w:rsid w:val="003A1559"/>
    <w:rsid w:val="003C0968"/>
    <w:rsid w:val="003D602F"/>
    <w:rsid w:val="004018E5"/>
    <w:rsid w:val="00402A01"/>
    <w:rsid w:val="00424312"/>
    <w:rsid w:val="00436184"/>
    <w:rsid w:val="004634E7"/>
    <w:rsid w:val="00473320"/>
    <w:rsid w:val="00474E89"/>
    <w:rsid w:val="0048757E"/>
    <w:rsid w:val="0049009A"/>
    <w:rsid w:val="00495F6C"/>
    <w:rsid w:val="004B1384"/>
    <w:rsid w:val="004D66F8"/>
    <w:rsid w:val="00504B48"/>
    <w:rsid w:val="00514A93"/>
    <w:rsid w:val="00562CB3"/>
    <w:rsid w:val="005635AB"/>
    <w:rsid w:val="005910A0"/>
    <w:rsid w:val="00591E24"/>
    <w:rsid w:val="005C453E"/>
    <w:rsid w:val="005E2C43"/>
    <w:rsid w:val="005F2329"/>
    <w:rsid w:val="005F66FE"/>
    <w:rsid w:val="00605988"/>
    <w:rsid w:val="00635023"/>
    <w:rsid w:val="00646987"/>
    <w:rsid w:val="006B12F3"/>
    <w:rsid w:val="006C11F4"/>
    <w:rsid w:val="006C7198"/>
    <w:rsid w:val="006D0E58"/>
    <w:rsid w:val="006D34F0"/>
    <w:rsid w:val="007635D4"/>
    <w:rsid w:val="00775129"/>
    <w:rsid w:val="00780355"/>
    <w:rsid w:val="007817AC"/>
    <w:rsid w:val="00790FEF"/>
    <w:rsid w:val="007B489C"/>
    <w:rsid w:val="007C4265"/>
    <w:rsid w:val="007C6B9C"/>
    <w:rsid w:val="00814893"/>
    <w:rsid w:val="00816EE7"/>
    <w:rsid w:val="008240AF"/>
    <w:rsid w:val="00842CC2"/>
    <w:rsid w:val="008437CF"/>
    <w:rsid w:val="008610F0"/>
    <w:rsid w:val="00875AA0"/>
    <w:rsid w:val="00890804"/>
    <w:rsid w:val="008A2B84"/>
    <w:rsid w:val="008B49C5"/>
    <w:rsid w:val="008B737F"/>
    <w:rsid w:val="008D0BDA"/>
    <w:rsid w:val="008D5994"/>
    <w:rsid w:val="008F196C"/>
    <w:rsid w:val="00991F1A"/>
    <w:rsid w:val="009B412A"/>
    <w:rsid w:val="00A01D84"/>
    <w:rsid w:val="00A1729B"/>
    <w:rsid w:val="00A17ACD"/>
    <w:rsid w:val="00A2208D"/>
    <w:rsid w:val="00A3671F"/>
    <w:rsid w:val="00A50527"/>
    <w:rsid w:val="00A62304"/>
    <w:rsid w:val="00A842BF"/>
    <w:rsid w:val="00AB7EA0"/>
    <w:rsid w:val="00B01950"/>
    <w:rsid w:val="00B01B51"/>
    <w:rsid w:val="00B02900"/>
    <w:rsid w:val="00B2042D"/>
    <w:rsid w:val="00B2768B"/>
    <w:rsid w:val="00B54F1D"/>
    <w:rsid w:val="00B56EF2"/>
    <w:rsid w:val="00B97C3D"/>
    <w:rsid w:val="00BB77C6"/>
    <w:rsid w:val="00BD6861"/>
    <w:rsid w:val="00BF26B9"/>
    <w:rsid w:val="00C5579C"/>
    <w:rsid w:val="00C7073B"/>
    <w:rsid w:val="00C80E8A"/>
    <w:rsid w:val="00CB3E5A"/>
    <w:rsid w:val="00CB5AF4"/>
    <w:rsid w:val="00CE1ADB"/>
    <w:rsid w:val="00D15D3D"/>
    <w:rsid w:val="00D1626E"/>
    <w:rsid w:val="00D27AFF"/>
    <w:rsid w:val="00D51303"/>
    <w:rsid w:val="00D9136C"/>
    <w:rsid w:val="00DC68C0"/>
    <w:rsid w:val="00DE053D"/>
    <w:rsid w:val="00DF7DF4"/>
    <w:rsid w:val="00E01B28"/>
    <w:rsid w:val="00E12D91"/>
    <w:rsid w:val="00E36E56"/>
    <w:rsid w:val="00E47DB0"/>
    <w:rsid w:val="00E850BA"/>
    <w:rsid w:val="00E957DB"/>
    <w:rsid w:val="00EB4437"/>
    <w:rsid w:val="00ED1995"/>
    <w:rsid w:val="00F10605"/>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BE58CA-DC34-4090-B7DC-BCB6521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E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56"/>
    <w:rPr>
      <w:sz w:val="22"/>
      <w:szCs w:val="22"/>
    </w:rPr>
  </w:style>
  <w:style w:type="paragraph" w:customStyle="1" w:styleId="Default">
    <w:name w:val="Default"/>
    <w:rsid w:val="00E36E56"/>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E36E56"/>
    <w:pPr>
      <w:tabs>
        <w:tab w:val="center" w:pos="4680"/>
        <w:tab w:val="right" w:pos="9360"/>
      </w:tabs>
    </w:pPr>
  </w:style>
  <w:style w:type="character" w:customStyle="1" w:styleId="FooterChar">
    <w:name w:val="Footer Char"/>
    <w:basedOn w:val="DefaultParagraphFont"/>
    <w:link w:val="Footer"/>
    <w:uiPriority w:val="99"/>
    <w:rsid w:val="00E36E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2626-B98F-4365-AE3C-1FD9D6C7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6</cp:revision>
  <dcterms:created xsi:type="dcterms:W3CDTF">2017-08-31T14:26:00Z</dcterms:created>
  <dcterms:modified xsi:type="dcterms:W3CDTF">2017-09-13T18:00:00Z</dcterms:modified>
</cp:coreProperties>
</file>