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392" w:type="dxa"/>
        <w:tblInd w:w="-5" w:type="dxa"/>
        <w:tblLayout w:type="fixed"/>
        <w:tblCellMar>
          <w:left w:w="115" w:type="dxa"/>
          <w:right w:w="72" w:type="dxa"/>
        </w:tblCellMar>
        <w:tblLook w:val="04A0" w:firstRow="1" w:lastRow="0" w:firstColumn="1" w:lastColumn="0" w:noHBand="0" w:noVBand="1"/>
        <w:tblDescription w:val="Table of Praxis® Elementary Education: Content Knowledge (5018)Curriculum Crosswalk. Required Course Numbers are column headers and Test Content Categories are row headers."/>
      </w:tblPr>
      <w:tblGrid>
        <w:gridCol w:w="4752"/>
        <w:gridCol w:w="576"/>
        <w:gridCol w:w="576"/>
        <w:gridCol w:w="576"/>
        <w:gridCol w:w="576"/>
        <w:gridCol w:w="576"/>
        <w:gridCol w:w="576"/>
        <w:gridCol w:w="576"/>
        <w:gridCol w:w="576"/>
        <w:gridCol w:w="576"/>
        <w:gridCol w:w="576"/>
        <w:gridCol w:w="576"/>
        <w:gridCol w:w="576"/>
        <w:gridCol w:w="576"/>
        <w:gridCol w:w="576"/>
        <w:gridCol w:w="576"/>
      </w:tblGrid>
      <w:tr w:rsidR="00067D25" w:rsidTr="00067D25">
        <w:trPr>
          <w:trHeight w:val="755"/>
          <w:tblHeader/>
        </w:trPr>
        <w:tc>
          <w:tcPr>
            <w:tcW w:w="13392" w:type="dxa"/>
            <w:gridSpan w:val="16"/>
            <w:shd w:val="clear" w:color="auto" w:fill="D9D9D9"/>
          </w:tcPr>
          <w:p w:rsidR="00067D25" w:rsidRPr="00E67118" w:rsidRDefault="00067D25" w:rsidP="00067D25">
            <w:pPr>
              <w:spacing w:after="0"/>
              <w:jc w:val="center"/>
              <w:rPr>
                <w:b/>
              </w:rPr>
            </w:pPr>
            <w:r w:rsidRPr="002913D5">
              <w:rPr>
                <w:b/>
                <w:sz w:val="28"/>
              </w:rPr>
              <w:t>Required Course Numbers</w:t>
            </w:r>
          </w:p>
        </w:tc>
      </w:tr>
      <w:tr w:rsidR="00067D25" w:rsidTr="00067D25">
        <w:trPr>
          <w:trHeight w:val="656"/>
          <w:tblHeader/>
        </w:trPr>
        <w:tc>
          <w:tcPr>
            <w:tcW w:w="4752" w:type="dxa"/>
            <w:shd w:val="clear" w:color="auto" w:fill="D9D9D9"/>
          </w:tcPr>
          <w:p w:rsidR="00067D25" w:rsidRDefault="00067D25" w:rsidP="0083433D">
            <w:pPr>
              <w:autoSpaceDE w:val="0"/>
              <w:autoSpaceDN w:val="0"/>
              <w:adjustRightInd w:val="0"/>
              <w:spacing w:after="0" w:line="240" w:lineRule="auto"/>
              <w:rPr>
                <w:b/>
                <w:sz w:val="28"/>
              </w:rPr>
            </w:pPr>
            <w:r>
              <w:rPr>
                <w:b/>
                <w:sz w:val="28"/>
              </w:rPr>
              <w:t>Test Content Categories</w:t>
            </w:r>
          </w:p>
          <w:p w:rsidR="00067D25" w:rsidRPr="008D258F" w:rsidRDefault="00067D25" w:rsidP="0083433D">
            <w:pPr>
              <w:autoSpaceDE w:val="0"/>
              <w:autoSpaceDN w:val="0"/>
              <w:adjustRightInd w:val="0"/>
              <w:spacing w:after="0" w:line="240" w:lineRule="auto"/>
              <w:rPr>
                <w:rFonts w:ascii="Myriad Pro Light" w:eastAsia="Times New Roman" w:hAnsi="Myriad Pro Light" w:cs="Myriad Pro Light"/>
                <w:b/>
                <w:bCs/>
                <w:color w:val="00498D"/>
                <w:sz w:val="24"/>
                <w:szCs w:val="24"/>
              </w:rPr>
            </w:pPr>
          </w:p>
        </w:tc>
        <w:tc>
          <w:tcPr>
            <w:tcW w:w="576" w:type="dxa"/>
            <w:shd w:val="clear" w:color="auto" w:fill="D9D9D9"/>
            <w:vAlign w:val="center"/>
          </w:tcPr>
          <w:p w:rsidR="00067D25" w:rsidRDefault="00067D25" w:rsidP="0083433D">
            <w:pPr>
              <w:spacing w:after="0"/>
            </w:pPr>
          </w:p>
        </w:tc>
        <w:tc>
          <w:tcPr>
            <w:tcW w:w="576" w:type="dxa"/>
            <w:shd w:val="clear" w:color="auto" w:fill="D9D9D9"/>
            <w:vAlign w:val="center"/>
          </w:tcPr>
          <w:p w:rsidR="00067D25" w:rsidRDefault="00067D25" w:rsidP="0083433D">
            <w:pPr>
              <w:spacing w:after="0"/>
            </w:pPr>
          </w:p>
        </w:tc>
        <w:tc>
          <w:tcPr>
            <w:tcW w:w="576" w:type="dxa"/>
            <w:shd w:val="clear" w:color="auto" w:fill="D9D9D9"/>
            <w:vAlign w:val="center"/>
          </w:tcPr>
          <w:p w:rsidR="00067D25" w:rsidRDefault="00067D25" w:rsidP="0083433D">
            <w:pPr>
              <w:spacing w:after="0"/>
            </w:pPr>
          </w:p>
        </w:tc>
        <w:tc>
          <w:tcPr>
            <w:tcW w:w="576" w:type="dxa"/>
            <w:shd w:val="clear" w:color="auto" w:fill="D9D9D9"/>
            <w:vAlign w:val="center"/>
          </w:tcPr>
          <w:p w:rsidR="00067D25" w:rsidRDefault="00067D25" w:rsidP="0083433D">
            <w:pPr>
              <w:spacing w:after="0"/>
            </w:pPr>
          </w:p>
        </w:tc>
        <w:tc>
          <w:tcPr>
            <w:tcW w:w="576" w:type="dxa"/>
            <w:shd w:val="clear" w:color="auto" w:fill="D9D9D9"/>
            <w:vAlign w:val="center"/>
          </w:tcPr>
          <w:p w:rsidR="00067D25" w:rsidRDefault="00067D25" w:rsidP="0083433D">
            <w:pPr>
              <w:spacing w:after="0"/>
            </w:pPr>
          </w:p>
        </w:tc>
        <w:tc>
          <w:tcPr>
            <w:tcW w:w="576" w:type="dxa"/>
            <w:shd w:val="clear" w:color="auto" w:fill="D9D9D9"/>
            <w:vAlign w:val="center"/>
          </w:tcPr>
          <w:p w:rsidR="00067D25" w:rsidRDefault="00067D25" w:rsidP="0083433D">
            <w:pPr>
              <w:spacing w:after="0"/>
            </w:pPr>
          </w:p>
        </w:tc>
        <w:tc>
          <w:tcPr>
            <w:tcW w:w="576" w:type="dxa"/>
            <w:shd w:val="clear" w:color="auto" w:fill="D9D9D9"/>
            <w:vAlign w:val="center"/>
          </w:tcPr>
          <w:p w:rsidR="00067D25" w:rsidRDefault="00067D25" w:rsidP="0083433D">
            <w:pPr>
              <w:spacing w:after="0"/>
            </w:pPr>
          </w:p>
        </w:tc>
        <w:tc>
          <w:tcPr>
            <w:tcW w:w="576" w:type="dxa"/>
            <w:shd w:val="clear" w:color="auto" w:fill="D9D9D9"/>
            <w:vAlign w:val="center"/>
          </w:tcPr>
          <w:p w:rsidR="00067D25" w:rsidRDefault="00067D25" w:rsidP="0083433D">
            <w:pPr>
              <w:spacing w:after="0"/>
            </w:pPr>
          </w:p>
        </w:tc>
        <w:tc>
          <w:tcPr>
            <w:tcW w:w="576" w:type="dxa"/>
            <w:shd w:val="clear" w:color="auto" w:fill="D9D9D9"/>
            <w:vAlign w:val="center"/>
          </w:tcPr>
          <w:p w:rsidR="00067D25" w:rsidRDefault="00067D25" w:rsidP="0083433D">
            <w:pPr>
              <w:spacing w:after="0"/>
            </w:pPr>
          </w:p>
        </w:tc>
        <w:tc>
          <w:tcPr>
            <w:tcW w:w="576" w:type="dxa"/>
            <w:shd w:val="clear" w:color="auto" w:fill="D9D9D9"/>
            <w:vAlign w:val="center"/>
          </w:tcPr>
          <w:p w:rsidR="00067D25" w:rsidRDefault="00067D25" w:rsidP="0083433D">
            <w:pPr>
              <w:spacing w:after="0"/>
            </w:pPr>
          </w:p>
        </w:tc>
        <w:tc>
          <w:tcPr>
            <w:tcW w:w="576" w:type="dxa"/>
            <w:shd w:val="clear" w:color="auto" w:fill="D9D9D9"/>
            <w:vAlign w:val="center"/>
          </w:tcPr>
          <w:p w:rsidR="00067D25" w:rsidRDefault="00067D25" w:rsidP="0083433D">
            <w:pPr>
              <w:spacing w:after="0"/>
            </w:pPr>
          </w:p>
        </w:tc>
        <w:tc>
          <w:tcPr>
            <w:tcW w:w="576" w:type="dxa"/>
            <w:shd w:val="clear" w:color="auto" w:fill="D9D9D9"/>
          </w:tcPr>
          <w:p w:rsidR="00067D25" w:rsidRDefault="00067D25" w:rsidP="0083433D">
            <w:pPr>
              <w:spacing w:after="0"/>
            </w:pPr>
          </w:p>
        </w:tc>
        <w:tc>
          <w:tcPr>
            <w:tcW w:w="576" w:type="dxa"/>
            <w:shd w:val="clear" w:color="auto" w:fill="D9D9D9"/>
          </w:tcPr>
          <w:p w:rsidR="00067D25" w:rsidRDefault="00067D25" w:rsidP="0083433D">
            <w:pPr>
              <w:spacing w:after="0"/>
            </w:pPr>
          </w:p>
        </w:tc>
        <w:tc>
          <w:tcPr>
            <w:tcW w:w="576" w:type="dxa"/>
            <w:shd w:val="clear" w:color="auto" w:fill="D9D9D9"/>
          </w:tcPr>
          <w:p w:rsidR="00067D25" w:rsidRDefault="00067D25" w:rsidP="0083433D">
            <w:pPr>
              <w:spacing w:after="0"/>
            </w:pPr>
          </w:p>
        </w:tc>
        <w:tc>
          <w:tcPr>
            <w:tcW w:w="576" w:type="dxa"/>
            <w:shd w:val="clear" w:color="auto" w:fill="D9D9D9"/>
          </w:tcPr>
          <w:p w:rsidR="00067D25" w:rsidRDefault="00067D25" w:rsidP="0083433D">
            <w:pPr>
              <w:spacing w:after="0"/>
            </w:pPr>
          </w:p>
        </w:tc>
      </w:tr>
      <w:tr w:rsidR="00093657" w:rsidTr="00067D25">
        <w:trPr>
          <w:trHeight w:val="395"/>
        </w:trPr>
        <w:tc>
          <w:tcPr>
            <w:tcW w:w="4752" w:type="dxa"/>
          </w:tcPr>
          <w:p w:rsidR="00093657" w:rsidRPr="00221031" w:rsidRDefault="00093657" w:rsidP="00093657">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color w:val="1F4E79" w:themeColor="accent1" w:themeShade="80"/>
                <w:sz w:val="24"/>
              </w:rPr>
              <w:t>I.</w:t>
            </w:r>
            <w:r w:rsidRPr="00221031">
              <w:rPr>
                <w:rFonts w:asciiTheme="minorHAnsi" w:hAnsiTheme="minorHAnsi"/>
                <w:color w:val="1F4E79" w:themeColor="accent1" w:themeShade="80"/>
                <w:sz w:val="24"/>
              </w:rPr>
              <w:tab/>
              <w:t>Mathematics</w:t>
            </w: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r>
      <w:tr w:rsidR="00093657" w:rsidTr="00067D25">
        <w:trPr>
          <w:trHeight w:val="395"/>
        </w:trPr>
        <w:tc>
          <w:tcPr>
            <w:tcW w:w="4752" w:type="dxa"/>
          </w:tcPr>
          <w:p w:rsidR="00093657" w:rsidRPr="00221031" w:rsidRDefault="00093657" w:rsidP="00093657">
            <w:pPr>
              <w:widowControl w:val="0"/>
              <w:tabs>
                <w:tab w:val="left" w:pos="340"/>
              </w:tabs>
              <w:autoSpaceDE w:val="0"/>
              <w:autoSpaceDN w:val="0"/>
              <w:spacing w:before="60" w:after="0" w:line="254" w:lineRule="auto"/>
              <w:ind w:right="72"/>
              <w:rPr>
                <w:rFonts w:asciiTheme="minorHAnsi" w:hAnsiTheme="minorHAnsi"/>
                <w:b/>
              </w:rPr>
            </w:pPr>
            <w:r w:rsidRPr="00221031">
              <w:rPr>
                <w:rFonts w:asciiTheme="minorHAnsi" w:hAnsiTheme="minorHAnsi"/>
                <w:b/>
              </w:rPr>
              <w:t>A.</w:t>
            </w:r>
            <w:r w:rsidRPr="00221031">
              <w:rPr>
                <w:rFonts w:asciiTheme="minorHAnsi" w:hAnsiTheme="minorHAnsi"/>
                <w:b/>
              </w:rPr>
              <w:tab/>
              <w:t>Counting and Operations with Whole Numbers</w:t>
            </w: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r>
      <w:tr w:rsidR="00093657" w:rsidTr="00067D25">
        <w:trPr>
          <w:trHeight w:val="395"/>
        </w:trPr>
        <w:tc>
          <w:tcPr>
            <w:tcW w:w="4752" w:type="dxa"/>
          </w:tcPr>
          <w:p w:rsidR="00093657" w:rsidRPr="00221031" w:rsidRDefault="00093657" w:rsidP="00093657">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1.</w:t>
            </w:r>
            <w:r w:rsidRPr="00221031">
              <w:rPr>
                <w:rFonts w:asciiTheme="minorHAnsi" w:hAnsiTheme="minorHAnsi"/>
              </w:rPr>
              <w:tab/>
              <w:t>Counting</w:t>
            </w: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r>
      <w:tr w:rsidR="00093657" w:rsidTr="00067D25">
        <w:trPr>
          <w:trHeight w:val="395"/>
        </w:trPr>
        <w:tc>
          <w:tcPr>
            <w:tcW w:w="4752" w:type="dxa"/>
          </w:tcPr>
          <w:p w:rsidR="00093657" w:rsidRPr="00221031" w:rsidRDefault="00093657" w:rsidP="00093657">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a.</w:t>
            </w:r>
            <w:r w:rsidRPr="00221031">
              <w:rPr>
                <w:rFonts w:asciiTheme="minorHAnsi" w:hAnsiTheme="minorHAnsi"/>
              </w:rPr>
              <w:tab/>
              <w:t>Counts and skip counts whole numbers between 0 and 1,000</w:t>
            </w: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r>
      <w:tr w:rsidR="00093657" w:rsidTr="00067D25">
        <w:trPr>
          <w:trHeight w:val="395"/>
        </w:trPr>
        <w:tc>
          <w:tcPr>
            <w:tcW w:w="4752" w:type="dxa"/>
          </w:tcPr>
          <w:p w:rsidR="00093657" w:rsidRPr="00221031" w:rsidRDefault="00093657" w:rsidP="00093657">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b.</w:t>
            </w:r>
            <w:r w:rsidRPr="00221031">
              <w:rPr>
                <w:rFonts w:asciiTheme="minorHAnsi" w:hAnsiTheme="minorHAnsi"/>
              </w:rPr>
              <w:tab/>
              <w:t>Connects counting to cardinality</w:t>
            </w: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r>
      <w:tr w:rsidR="00093657" w:rsidTr="00067D25">
        <w:trPr>
          <w:trHeight w:val="395"/>
        </w:trPr>
        <w:tc>
          <w:tcPr>
            <w:tcW w:w="4752" w:type="dxa"/>
          </w:tcPr>
          <w:p w:rsidR="00093657" w:rsidRPr="00221031" w:rsidRDefault="00093657" w:rsidP="00093657">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2.</w:t>
            </w:r>
            <w:r w:rsidRPr="00221031">
              <w:rPr>
                <w:rFonts w:asciiTheme="minorHAnsi" w:hAnsiTheme="minorHAnsi"/>
              </w:rPr>
              <w:tab/>
              <w:t>Operations with Whole Numbers</w:t>
            </w: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r>
      <w:tr w:rsidR="00093657" w:rsidTr="00067D25">
        <w:trPr>
          <w:trHeight w:val="395"/>
        </w:trPr>
        <w:tc>
          <w:tcPr>
            <w:tcW w:w="4752" w:type="dxa"/>
          </w:tcPr>
          <w:p w:rsidR="00093657" w:rsidRPr="00221031" w:rsidRDefault="00093657" w:rsidP="00093657">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a.</w:t>
            </w:r>
            <w:r w:rsidRPr="00221031">
              <w:rPr>
                <w:rFonts w:asciiTheme="minorHAnsi" w:hAnsiTheme="minorHAnsi"/>
              </w:rPr>
              <w:tab/>
              <w:t>Demonstrates understanding of representations of addition, subtraction, multiplication, and division (including objects such as manipulatives, drawings, and diagrams), and relates these representations of operations to expressions and equations</w:t>
            </w: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r>
      <w:tr w:rsidR="00093657" w:rsidTr="00067D25">
        <w:trPr>
          <w:trHeight w:val="395"/>
        </w:trPr>
        <w:tc>
          <w:tcPr>
            <w:tcW w:w="4752" w:type="dxa"/>
          </w:tcPr>
          <w:p w:rsidR="00093657" w:rsidRPr="00221031" w:rsidRDefault="00093657" w:rsidP="00093657">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b.</w:t>
            </w:r>
            <w:r w:rsidRPr="00221031">
              <w:rPr>
                <w:rFonts w:asciiTheme="minorHAnsi" w:hAnsiTheme="minorHAnsi"/>
              </w:rPr>
              <w:tab/>
              <w:t>Solves mathematical and real-world problems involving the four operations, including solving problems by using properties of operations and Determine the Reasonableness of Results within the context of a given problem</w:t>
            </w: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r>
      <w:tr w:rsidR="00093657" w:rsidTr="00067D25">
        <w:trPr>
          <w:trHeight w:val="395"/>
        </w:trPr>
        <w:tc>
          <w:tcPr>
            <w:tcW w:w="4752" w:type="dxa"/>
          </w:tcPr>
          <w:p w:rsidR="00093657" w:rsidRPr="00221031" w:rsidRDefault="00093657" w:rsidP="00093657">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c.</w:t>
            </w:r>
            <w:r w:rsidRPr="00221031">
              <w:rPr>
                <w:rFonts w:asciiTheme="minorHAnsi" w:hAnsiTheme="minorHAnsi"/>
              </w:rPr>
              <w:tab/>
              <w:t>Identifies properties of operations (e.g., commutative, associative, distributive) and uses them to solve abstract and real-world problems</w:t>
            </w: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r>
      <w:tr w:rsidR="00093657" w:rsidTr="00067D25">
        <w:trPr>
          <w:trHeight w:val="395"/>
        </w:trPr>
        <w:tc>
          <w:tcPr>
            <w:tcW w:w="4752" w:type="dxa"/>
          </w:tcPr>
          <w:p w:rsidR="00093657" w:rsidRPr="00221031" w:rsidRDefault="00093657" w:rsidP="00093657">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d.</w:t>
            </w:r>
            <w:r w:rsidRPr="00221031">
              <w:rPr>
                <w:rFonts w:asciiTheme="minorHAnsi" w:hAnsiTheme="minorHAnsi"/>
              </w:rPr>
              <w:tab/>
              <w:t xml:space="preserve">Knows how to use basic concepts of number theory, including prime and composite numbers, </w:t>
            </w:r>
            <w:r w:rsidRPr="00221031">
              <w:rPr>
                <w:rFonts w:asciiTheme="minorHAnsi" w:hAnsiTheme="minorHAnsi"/>
              </w:rPr>
              <w:lastRenderedPageBreak/>
              <w:t>factors and multiples.</w:t>
            </w: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464268" w:rsidRDefault="00464268" w:rsidP="00093657">
            <w:pPr>
              <w:spacing w:after="0"/>
            </w:pPr>
          </w:p>
          <w:p w:rsidR="00093657" w:rsidRPr="00464268" w:rsidRDefault="00093657" w:rsidP="00464268"/>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r>
      <w:tr w:rsidR="00093657" w:rsidTr="00067D25">
        <w:trPr>
          <w:trHeight w:val="395"/>
        </w:trPr>
        <w:tc>
          <w:tcPr>
            <w:tcW w:w="4752" w:type="dxa"/>
          </w:tcPr>
          <w:p w:rsidR="00093657" w:rsidRPr="00221031" w:rsidRDefault="00093657" w:rsidP="00093657">
            <w:pPr>
              <w:widowControl w:val="0"/>
              <w:tabs>
                <w:tab w:val="left" w:pos="340"/>
              </w:tabs>
              <w:autoSpaceDE w:val="0"/>
              <w:autoSpaceDN w:val="0"/>
              <w:spacing w:before="60" w:after="0" w:line="254" w:lineRule="auto"/>
              <w:ind w:right="72"/>
              <w:rPr>
                <w:rFonts w:asciiTheme="minorHAnsi" w:hAnsiTheme="minorHAnsi"/>
                <w:b/>
              </w:rPr>
            </w:pPr>
            <w:r w:rsidRPr="00221031">
              <w:rPr>
                <w:rFonts w:asciiTheme="minorHAnsi" w:hAnsiTheme="minorHAnsi"/>
                <w:b/>
              </w:rPr>
              <w:t>B.</w:t>
            </w:r>
            <w:r w:rsidRPr="00221031">
              <w:rPr>
                <w:rFonts w:asciiTheme="minorHAnsi" w:hAnsiTheme="minorHAnsi"/>
                <w:b/>
              </w:rPr>
              <w:tab/>
              <w:t>Place Value and Decimals</w:t>
            </w: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r>
      <w:tr w:rsidR="00093657" w:rsidTr="00067D25">
        <w:trPr>
          <w:trHeight w:val="395"/>
        </w:trPr>
        <w:tc>
          <w:tcPr>
            <w:tcW w:w="4752" w:type="dxa"/>
          </w:tcPr>
          <w:p w:rsidR="00093657" w:rsidRPr="00221031" w:rsidRDefault="00093657" w:rsidP="00093657">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1.</w:t>
            </w:r>
            <w:r w:rsidRPr="00221031">
              <w:rPr>
                <w:rFonts w:asciiTheme="minorHAnsi" w:hAnsiTheme="minorHAnsi"/>
              </w:rPr>
              <w:tab/>
              <w:t>Place Value and Decimals</w:t>
            </w: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r>
      <w:tr w:rsidR="00093657" w:rsidTr="00067D25">
        <w:trPr>
          <w:trHeight w:val="395"/>
        </w:trPr>
        <w:tc>
          <w:tcPr>
            <w:tcW w:w="4752" w:type="dxa"/>
          </w:tcPr>
          <w:p w:rsidR="00093657" w:rsidRPr="00221031" w:rsidRDefault="00093657" w:rsidP="00093657">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a.</w:t>
            </w:r>
            <w:r w:rsidRPr="00221031">
              <w:rPr>
                <w:rFonts w:asciiTheme="minorHAnsi" w:hAnsiTheme="minorHAnsi"/>
              </w:rPr>
              <w:tab/>
              <w:t>Demonstrates a conceptual understanding of the value of the digits in a number</w:t>
            </w: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r>
      <w:tr w:rsidR="00093657" w:rsidTr="00067D25">
        <w:trPr>
          <w:trHeight w:val="395"/>
        </w:trPr>
        <w:tc>
          <w:tcPr>
            <w:tcW w:w="4752" w:type="dxa"/>
          </w:tcPr>
          <w:p w:rsidR="00093657" w:rsidRPr="00221031" w:rsidRDefault="00093657" w:rsidP="00093657">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b.</w:t>
            </w:r>
            <w:r w:rsidRPr="00221031">
              <w:rPr>
                <w:rFonts w:asciiTheme="minorHAnsi" w:hAnsiTheme="minorHAnsi"/>
              </w:rPr>
              <w:tab/>
              <w:t>Compares multidigit and decimal numbers</w:t>
            </w: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r>
      <w:tr w:rsidR="00093657" w:rsidTr="00067D25">
        <w:trPr>
          <w:trHeight w:val="395"/>
        </w:trPr>
        <w:tc>
          <w:tcPr>
            <w:tcW w:w="4752" w:type="dxa"/>
          </w:tcPr>
          <w:p w:rsidR="00093657" w:rsidRPr="00221031" w:rsidRDefault="00093657" w:rsidP="00093657">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c.</w:t>
            </w:r>
            <w:r w:rsidRPr="00221031">
              <w:rPr>
                <w:rFonts w:asciiTheme="minorHAnsi" w:hAnsiTheme="minorHAnsi"/>
              </w:rPr>
              <w:tab/>
              <w:t>Compares, orders, and classifies rational numbers, presented in different representations.</w:t>
            </w: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r>
      <w:tr w:rsidR="00093657" w:rsidTr="00067D25">
        <w:trPr>
          <w:trHeight w:val="395"/>
        </w:trPr>
        <w:tc>
          <w:tcPr>
            <w:tcW w:w="4752" w:type="dxa"/>
          </w:tcPr>
          <w:p w:rsidR="00093657" w:rsidRPr="00221031" w:rsidRDefault="00093657" w:rsidP="00093657">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d.</w:t>
            </w:r>
            <w:r w:rsidRPr="00221031">
              <w:rPr>
                <w:rFonts w:asciiTheme="minorHAnsi" w:hAnsiTheme="minorHAnsi"/>
              </w:rPr>
              <w:tab/>
              <w:t>Rounds multidigit and decimal numbers</w:t>
            </w: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r>
      <w:tr w:rsidR="00093657" w:rsidTr="00067D25">
        <w:trPr>
          <w:trHeight w:val="395"/>
        </w:trPr>
        <w:tc>
          <w:tcPr>
            <w:tcW w:w="4752" w:type="dxa"/>
          </w:tcPr>
          <w:p w:rsidR="00093657" w:rsidRPr="00221031" w:rsidRDefault="00093657" w:rsidP="00093657">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e.</w:t>
            </w:r>
            <w:r w:rsidRPr="00221031">
              <w:rPr>
                <w:rFonts w:asciiTheme="minorHAnsi" w:hAnsiTheme="minorHAnsi"/>
              </w:rPr>
              <w:tab/>
              <w:t>Composes and decomposes multidigit numbers into groupings, and understands why grouping and ungrouping are helpful in performing operations on multidigit and decimal numbers</w:t>
            </w: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r>
      <w:tr w:rsidR="00093657" w:rsidTr="00067D25">
        <w:trPr>
          <w:trHeight w:val="395"/>
        </w:trPr>
        <w:tc>
          <w:tcPr>
            <w:tcW w:w="4752" w:type="dxa"/>
          </w:tcPr>
          <w:p w:rsidR="00093657" w:rsidRPr="00221031" w:rsidRDefault="00093657" w:rsidP="00093657">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f.</w:t>
            </w:r>
            <w:r w:rsidRPr="00221031">
              <w:rPr>
                <w:rFonts w:asciiTheme="minorHAnsi" w:hAnsiTheme="minorHAnsi"/>
              </w:rPr>
              <w:tab/>
              <w:t>Uses drawings and objects such as manipulatives to represent place value, relating these drawings and objects to numerical equations and written descriptions</w:t>
            </w: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r>
      <w:tr w:rsidR="00093657" w:rsidTr="00067D25">
        <w:trPr>
          <w:trHeight w:val="395"/>
        </w:trPr>
        <w:tc>
          <w:tcPr>
            <w:tcW w:w="4752" w:type="dxa"/>
          </w:tcPr>
          <w:p w:rsidR="00093657" w:rsidRPr="00221031" w:rsidRDefault="00093657" w:rsidP="00093657">
            <w:pPr>
              <w:widowControl w:val="0"/>
              <w:tabs>
                <w:tab w:val="left" w:pos="340"/>
              </w:tabs>
              <w:autoSpaceDE w:val="0"/>
              <w:autoSpaceDN w:val="0"/>
              <w:spacing w:before="60" w:after="0" w:line="254" w:lineRule="auto"/>
              <w:ind w:right="72"/>
              <w:rPr>
                <w:rFonts w:asciiTheme="minorHAnsi" w:hAnsiTheme="minorHAnsi"/>
                <w:b/>
              </w:rPr>
            </w:pPr>
            <w:r w:rsidRPr="00221031">
              <w:rPr>
                <w:rFonts w:asciiTheme="minorHAnsi" w:hAnsiTheme="minorHAnsi"/>
                <w:b/>
              </w:rPr>
              <w:t>C.</w:t>
            </w:r>
            <w:r w:rsidRPr="00221031">
              <w:rPr>
                <w:rFonts w:asciiTheme="minorHAnsi" w:hAnsiTheme="minorHAnsi"/>
                <w:b/>
              </w:rPr>
              <w:tab/>
              <w:t>Fractions, Operations with Fractions, and Ratios</w:t>
            </w: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r>
      <w:tr w:rsidR="00093657" w:rsidTr="00067D25">
        <w:trPr>
          <w:trHeight w:val="395"/>
        </w:trPr>
        <w:tc>
          <w:tcPr>
            <w:tcW w:w="4752" w:type="dxa"/>
          </w:tcPr>
          <w:p w:rsidR="00093657" w:rsidRPr="00221031" w:rsidRDefault="00093657" w:rsidP="00093657">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1.</w:t>
            </w:r>
            <w:r w:rsidRPr="00221031">
              <w:rPr>
                <w:rFonts w:asciiTheme="minorHAnsi" w:hAnsiTheme="minorHAnsi"/>
              </w:rPr>
              <w:tab/>
              <w:t>Fractions and Operations with Fractions</w:t>
            </w: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r>
      <w:tr w:rsidR="00093657" w:rsidTr="00067D25">
        <w:trPr>
          <w:trHeight w:val="395"/>
        </w:trPr>
        <w:tc>
          <w:tcPr>
            <w:tcW w:w="4752" w:type="dxa"/>
          </w:tcPr>
          <w:p w:rsidR="00093657" w:rsidRPr="00221031" w:rsidRDefault="00093657" w:rsidP="00093657">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b.</w:t>
            </w:r>
            <w:r w:rsidRPr="00221031">
              <w:rPr>
                <w:rFonts w:asciiTheme="minorHAnsi" w:hAnsiTheme="minorHAnsi"/>
              </w:rPr>
              <w:tab/>
              <w:t xml:space="preserve">Demonstrates understanding of equipartitioning, and that it is a building block for </w:t>
            </w:r>
            <w:r w:rsidRPr="00221031">
              <w:rPr>
                <w:rFonts w:asciiTheme="minorHAnsi" w:hAnsiTheme="minorHAnsi"/>
              </w:rPr>
              <w:lastRenderedPageBreak/>
              <w:t>understanding fractions as part-whole relationships</w:t>
            </w: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r>
      <w:tr w:rsidR="00093657" w:rsidTr="00067D25">
        <w:trPr>
          <w:trHeight w:val="395"/>
        </w:trPr>
        <w:tc>
          <w:tcPr>
            <w:tcW w:w="4752" w:type="dxa"/>
          </w:tcPr>
          <w:p w:rsidR="00093657" w:rsidRPr="00221031" w:rsidRDefault="00093657" w:rsidP="00093657">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c.</w:t>
            </w:r>
            <w:r w:rsidRPr="00221031">
              <w:rPr>
                <w:rFonts w:asciiTheme="minorHAnsi" w:hAnsiTheme="minorHAnsi"/>
              </w:rPr>
              <w:tab/>
              <w:t>Demonstrates understanding of fraction equivalence</w:t>
            </w: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r>
      <w:tr w:rsidR="00093657" w:rsidTr="00067D25">
        <w:trPr>
          <w:trHeight w:val="395"/>
        </w:trPr>
        <w:tc>
          <w:tcPr>
            <w:tcW w:w="4752" w:type="dxa"/>
          </w:tcPr>
          <w:p w:rsidR="00093657" w:rsidRPr="00221031" w:rsidRDefault="00093657" w:rsidP="00093657">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d.</w:t>
            </w:r>
            <w:r w:rsidRPr="00221031">
              <w:rPr>
                <w:rFonts w:asciiTheme="minorHAnsi" w:hAnsiTheme="minorHAnsi"/>
              </w:rPr>
              <w:tab/>
              <w:t>Uses a variety of strategies for comparing fractions to other fractions or decimals numbers, where there are two or more numbers being compared.</w:t>
            </w: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r>
      <w:tr w:rsidR="00093657" w:rsidTr="00067D25">
        <w:trPr>
          <w:trHeight w:val="395"/>
        </w:trPr>
        <w:tc>
          <w:tcPr>
            <w:tcW w:w="4752" w:type="dxa"/>
          </w:tcPr>
          <w:p w:rsidR="00093657" w:rsidRPr="00221031" w:rsidRDefault="00093657" w:rsidP="00093657">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e.</w:t>
            </w:r>
            <w:r w:rsidRPr="00221031">
              <w:rPr>
                <w:rFonts w:asciiTheme="minorHAnsi" w:hAnsiTheme="minorHAnsi"/>
              </w:rPr>
              <w:tab/>
              <w:t xml:space="preserve">Performs operations such </w:t>
            </w:r>
          </w:p>
          <w:p w:rsidR="00093657" w:rsidRPr="00221031" w:rsidRDefault="00093657" w:rsidP="00093657">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as addition, subtraction, multiplication, and division with fractions as well as with fractions and whole numbers, understanding and using different strategies for these operations, and building intuition about how the operations work (e.g., recognizing that multiplying a whole number by a fraction that is less than one makes the product smaller)</w:t>
            </w: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r>
      <w:tr w:rsidR="00093657" w:rsidTr="00067D25">
        <w:trPr>
          <w:trHeight w:val="395"/>
        </w:trPr>
        <w:tc>
          <w:tcPr>
            <w:tcW w:w="4752" w:type="dxa"/>
          </w:tcPr>
          <w:p w:rsidR="00093657" w:rsidRPr="00221031" w:rsidRDefault="00093657" w:rsidP="00093657">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2.</w:t>
            </w:r>
            <w:r w:rsidRPr="00221031">
              <w:rPr>
                <w:rFonts w:asciiTheme="minorHAnsi" w:hAnsiTheme="minorHAnsi"/>
              </w:rPr>
              <w:tab/>
              <w:t xml:space="preserve">Ratios, Proportions, and </w:t>
            </w:r>
            <w:proofErr w:type="spellStart"/>
            <w:r w:rsidRPr="00221031">
              <w:rPr>
                <w:rFonts w:asciiTheme="minorHAnsi" w:hAnsiTheme="minorHAnsi"/>
              </w:rPr>
              <w:t>Percents</w:t>
            </w:r>
            <w:proofErr w:type="spellEnd"/>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r>
      <w:tr w:rsidR="00093657" w:rsidTr="00067D25">
        <w:trPr>
          <w:trHeight w:val="395"/>
        </w:trPr>
        <w:tc>
          <w:tcPr>
            <w:tcW w:w="4752" w:type="dxa"/>
          </w:tcPr>
          <w:p w:rsidR="00093657" w:rsidRPr="00221031" w:rsidRDefault="00093657" w:rsidP="00093657">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a.</w:t>
            </w:r>
            <w:r w:rsidRPr="00221031">
              <w:rPr>
                <w:rFonts w:asciiTheme="minorHAnsi" w:hAnsiTheme="minorHAnsi"/>
              </w:rPr>
              <w:tab/>
              <w:t>Understands and applies concept of ratios and unit rates to describe relationships between two quantities and solve problems.</w:t>
            </w: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r>
      <w:tr w:rsidR="00093657" w:rsidTr="00067D25">
        <w:trPr>
          <w:trHeight w:val="395"/>
        </w:trPr>
        <w:tc>
          <w:tcPr>
            <w:tcW w:w="4752" w:type="dxa"/>
          </w:tcPr>
          <w:p w:rsidR="00093657" w:rsidRPr="00221031" w:rsidRDefault="00093657" w:rsidP="00093657">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b.</w:t>
            </w:r>
            <w:r w:rsidRPr="00221031">
              <w:rPr>
                <w:rFonts w:asciiTheme="minorHAnsi" w:hAnsiTheme="minorHAnsi"/>
              </w:rPr>
              <w:tab/>
              <w:t xml:space="preserve">Uses proportional relationships and </w:t>
            </w:r>
            <w:proofErr w:type="spellStart"/>
            <w:r w:rsidRPr="00221031">
              <w:rPr>
                <w:rFonts w:asciiTheme="minorHAnsi" w:hAnsiTheme="minorHAnsi"/>
              </w:rPr>
              <w:t>percents</w:t>
            </w:r>
            <w:proofErr w:type="spellEnd"/>
            <w:r w:rsidRPr="00221031">
              <w:rPr>
                <w:rFonts w:asciiTheme="minorHAnsi" w:hAnsiTheme="minorHAnsi"/>
              </w:rPr>
              <w:t xml:space="preserve"> to solve ratio and percent problems</w:t>
            </w: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r>
      <w:tr w:rsidR="00093657" w:rsidTr="00067D25">
        <w:trPr>
          <w:trHeight w:val="395"/>
        </w:trPr>
        <w:tc>
          <w:tcPr>
            <w:tcW w:w="4752" w:type="dxa"/>
          </w:tcPr>
          <w:p w:rsidR="00093657" w:rsidRPr="00221031" w:rsidRDefault="00093657" w:rsidP="00093657">
            <w:pPr>
              <w:widowControl w:val="0"/>
              <w:tabs>
                <w:tab w:val="left" w:pos="340"/>
              </w:tabs>
              <w:autoSpaceDE w:val="0"/>
              <w:autoSpaceDN w:val="0"/>
              <w:spacing w:before="60" w:after="0" w:line="254" w:lineRule="auto"/>
              <w:ind w:right="72"/>
              <w:rPr>
                <w:rFonts w:asciiTheme="minorHAnsi" w:hAnsiTheme="minorHAnsi"/>
                <w:b/>
              </w:rPr>
            </w:pPr>
            <w:r w:rsidRPr="00221031">
              <w:rPr>
                <w:rFonts w:asciiTheme="minorHAnsi" w:hAnsiTheme="minorHAnsi"/>
                <w:b/>
              </w:rPr>
              <w:t>D.</w:t>
            </w:r>
            <w:r w:rsidRPr="00221031">
              <w:rPr>
                <w:rFonts w:asciiTheme="minorHAnsi" w:hAnsiTheme="minorHAnsi"/>
                <w:b/>
              </w:rPr>
              <w:tab/>
              <w:t>Early Equations and Expressions, Measurement, and Geometry</w:t>
            </w: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r>
      <w:tr w:rsidR="00093657" w:rsidTr="00067D25">
        <w:trPr>
          <w:trHeight w:val="395"/>
        </w:trPr>
        <w:tc>
          <w:tcPr>
            <w:tcW w:w="4752" w:type="dxa"/>
          </w:tcPr>
          <w:p w:rsidR="00093657" w:rsidRPr="00221031" w:rsidRDefault="00093657" w:rsidP="00093657">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lastRenderedPageBreak/>
              <w:t>1.</w:t>
            </w:r>
            <w:r w:rsidRPr="00221031">
              <w:rPr>
                <w:rFonts w:asciiTheme="minorHAnsi" w:hAnsiTheme="minorHAnsi"/>
              </w:rPr>
              <w:tab/>
              <w:t>Early Equations and Expressions</w:t>
            </w: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r>
      <w:tr w:rsidR="00093657" w:rsidTr="00067D25">
        <w:trPr>
          <w:trHeight w:val="395"/>
        </w:trPr>
        <w:tc>
          <w:tcPr>
            <w:tcW w:w="4752" w:type="dxa"/>
          </w:tcPr>
          <w:p w:rsidR="00093657" w:rsidRPr="00221031" w:rsidRDefault="00093657" w:rsidP="00093657">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a.</w:t>
            </w:r>
            <w:r w:rsidRPr="00221031">
              <w:rPr>
                <w:rFonts w:asciiTheme="minorHAnsi" w:hAnsiTheme="minorHAnsi"/>
              </w:rPr>
              <w:tab/>
              <w:t>Demonstrates understanding of what it means for algebraic terms, expressions, and equations to be considered equivalent, how the equal sign is used to represent relational equivalence, and that equations maintain their equivalence status under certain algebraic manipulations</w:t>
            </w: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r>
      <w:tr w:rsidR="00093657" w:rsidTr="00067D25">
        <w:trPr>
          <w:trHeight w:val="395"/>
        </w:trPr>
        <w:tc>
          <w:tcPr>
            <w:tcW w:w="4752" w:type="dxa"/>
          </w:tcPr>
          <w:p w:rsidR="00093657" w:rsidRPr="00221031" w:rsidRDefault="00093657" w:rsidP="00093657">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b.</w:t>
            </w:r>
            <w:r w:rsidRPr="00221031">
              <w:rPr>
                <w:rFonts w:asciiTheme="minorHAnsi" w:hAnsiTheme="minorHAnsi"/>
              </w:rPr>
              <w:tab/>
              <w:t>Determines whether equations are true, identifies the missing values that would make them true, solves equations using the four operations, and solves relational statements by substitution</w:t>
            </w: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r>
      <w:tr w:rsidR="00093657" w:rsidTr="00067D25">
        <w:trPr>
          <w:trHeight w:val="395"/>
        </w:trPr>
        <w:tc>
          <w:tcPr>
            <w:tcW w:w="4752" w:type="dxa"/>
          </w:tcPr>
          <w:p w:rsidR="00093657" w:rsidRPr="00221031" w:rsidRDefault="00093657" w:rsidP="00093657">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c.</w:t>
            </w:r>
            <w:r w:rsidRPr="00221031">
              <w:rPr>
                <w:rFonts w:asciiTheme="minorHAnsi" w:hAnsiTheme="minorHAnsi"/>
              </w:rPr>
              <w:tab/>
              <w:t>Follows the standard order of operations (including the use of parentheses and the distributive property of multiplication over addition) and uses properties of operations to evaluate and manipulate algebraic expressions, equations, and formulas</w:t>
            </w: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r>
      <w:tr w:rsidR="00093657" w:rsidTr="00067D25">
        <w:trPr>
          <w:trHeight w:val="395"/>
        </w:trPr>
        <w:tc>
          <w:tcPr>
            <w:tcW w:w="4752" w:type="dxa"/>
          </w:tcPr>
          <w:p w:rsidR="00093657" w:rsidRPr="00221031" w:rsidRDefault="00093657" w:rsidP="00093657">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d.</w:t>
            </w:r>
            <w:r w:rsidRPr="00221031">
              <w:rPr>
                <w:rFonts w:asciiTheme="minorHAnsi" w:hAnsiTheme="minorHAnsi"/>
              </w:rPr>
              <w:tab/>
              <w:t>Demonstrates awareness of different interpretations of the word “variable,” including the ideas of quantities that are unknown, which underlies understanding of solving equations, and quantities that vary, which can be connected to patterns and will support later understanding of functional relationships</w:t>
            </w: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r>
      <w:tr w:rsidR="00093657" w:rsidTr="00067D25">
        <w:trPr>
          <w:trHeight w:val="395"/>
        </w:trPr>
        <w:tc>
          <w:tcPr>
            <w:tcW w:w="4752" w:type="dxa"/>
          </w:tcPr>
          <w:p w:rsidR="00093657" w:rsidRPr="00221031" w:rsidRDefault="00093657" w:rsidP="00093657">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lastRenderedPageBreak/>
              <w:t>e.</w:t>
            </w:r>
            <w:r w:rsidRPr="00221031">
              <w:rPr>
                <w:rFonts w:asciiTheme="minorHAnsi" w:hAnsiTheme="minorHAnsi"/>
              </w:rPr>
              <w:tab/>
              <w:t>Uses the less-than and greater-than relational symbols (&lt;, &gt;) to compare quantities</w:t>
            </w: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r>
      <w:tr w:rsidR="00093657" w:rsidTr="00067D25">
        <w:trPr>
          <w:trHeight w:val="395"/>
        </w:trPr>
        <w:tc>
          <w:tcPr>
            <w:tcW w:w="4752" w:type="dxa"/>
          </w:tcPr>
          <w:p w:rsidR="00093657" w:rsidRPr="00221031" w:rsidRDefault="00093657" w:rsidP="00093657">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2.</w:t>
            </w:r>
            <w:r w:rsidRPr="00221031">
              <w:rPr>
                <w:rFonts w:asciiTheme="minorHAnsi" w:hAnsiTheme="minorHAnsi"/>
              </w:rPr>
              <w:tab/>
              <w:t>Measurement</w:t>
            </w: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r>
      <w:tr w:rsidR="00093657" w:rsidTr="00067D25">
        <w:trPr>
          <w:trHeight w:val="395"/>
        </w:trPr>
        <w:tc>
          <w:tcPr>
            <w:tcW w:w="4752" w:type="dxa"/>
          </w:tcPr>
          <w:p w:rsidR="00093657" w:rsidRPr="00221031" w:rsidRDefault="00093657" w:rsidP="00093657">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a.</w:t>
            </w:r>
            <w:r w:rsidRPr="00221031">
              <w:rPr>
                <w:rFonts w:asciiTheme="minorHAnsi" w:hAnsiTheme="minorHAnsi"/>
              </w:rPr>
              <w:tab/>
              <w:t>Recognizes which attributes of objects are measurable and uses common measurable attributes to compare two objects.</w:t>
            </w: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r>
      <w:tr w:rsidR="00093657" w:rsidTr="00067D25">
        <w:trPr>
          <w:trHeight w:val="395"/>
        </w:trPr>
        <w:tc>
          <w:tcPr>
            <w:tcW w:w="4752" w:type="dxa"/>
          </w:tcPr>
          <w:p w:rsidR="00093657" w:rsidRPr="00221031" w:rsidRDefault="00093657" w:rsidP="00093657">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b.</w:t>
            </w:r>
            <w:r w:rsidRPr="00221031">
              <w:rPr>
                <w:rFonts w:asciiTheme="minorHAnsi" w:hAnsiTheme="minorHAnsi"/>
              </w:rPr>
              <w:tab/>
              <w:t>Chooses appropriate measurement tools and units of measurement to take measurements</w:t>
            </w: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r>
      <w:tr w:rsidR="00093657" w:rsidTr="00067D25">
        <w:trPr>
          <w:trHeight w:val="395"/>
        </w:trPr>
        <w:tc>
          <w:tcPr>
            <w:tcW w:w="4752" w:type="dxa"/>
          </w:tcPr>
          <w:p w:rsidR="00093657" w:rsidRPr="00221031" w:rsidRDefault="00093657" w:rsidP="00093657">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c.</w:t>
            </w:r>
            <w:r w:rsidRPr="00221031">
              <w:rPr>
                <w:rFonts w:asciiTheme="minorHAnsi" w:hAnsiTheme="minorHAnsi"/>
              </w:rPr>
              <w:tab/>
              <w:t>Calculates and estimates perimeter, area, volume, and measurements of angles in mathematical and real-world problems, including composed shapes.</w:t>
            </w: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r>
      <w:tr w:rsidR="00093657" w:rsidTr="00067D25">
        <w:trPr>
          <w:trHeight w:val="395"/>
        </w:trPr>
        <w:tc>
          <w:tcPr>
            <w:tcW w:w="4752" w:type="dxa"/>
          </w:tcPr>
          <w:p w:rsidR="00093657" w:rsidRPr="00221031" w:rsidRDefault="00093657" w:rsidP="00093657">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d.</w:t>
            </w:r>
            <w:r w:rsidRPr="00221031">
              <w:rPr>
                <w:rFonts w:asciiTheme="minorHAnsi" w:hAnsiTheme="minorHAnsi"/>
              </w:rPr>
              <w:tab/>
              <w:t>Knows relative sizes of the US customary units and metric units and converts units within each system.</w:t>
            </w: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r>
      <w:tr w:rsidR="00093657" w:rsidTr="00067D25">
        <w:trPr>
          <w:trHeight w:val="395"/>
        </w:trPr>
        <w:tc>
          <w:tcPr>
            <w:tcW w:w="4752" w:type="dxa"/>
          </w:tcPr>
          <w:p w:rsidR="00093657" w:rsidRPr="00221031" w:rsidRDefault="00093657" w:rsidP="00093657">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e.</w:t>
            </w:r>
            <w:r w:rsidRPr="00221031">
              <w:rPr>
                <w:rFonts w:asciiTheme="minorHAnsi" w:hAnsiTheme="minorHAnsi"/>
              </w:rPr>
              <w:tab/>
              <w:t>Knows how to represent and interpret data presented in various displays.</w:t>
            </w: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r>
      <w:tr w:rsidR="00093657" w:rsidTr="00067D25">
        <w:trPr>
          <w:trHeight w:val="395"/>
        </w:trPr>
        <w:tc>
          <w:tcPr>
            <w:tcW w:w="4752" w:type="dxa"/>
          </w:tcPr>
          <w:p w:rsidR="00093657" w:rsidRPr="00221031" w:rsidRDefault="00093657" w:rsidP="00093657">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3.</w:t>
            </w:r>
            <w:r w:rsidRPr="00221031">
              <w:rPr>
                <w:rFonts w:asciiTheme="minorHAnsi" w:hAnsiTheme="minorHAnsi"/>
              </w:rPr>
              <w:tab/>
              <w:t>Geometry</w:t>
            </w: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r>
      <w:tr w:rsidR="00093657" w:rsidTr="00067D25">
        <w:trPr>
          <w:trHeight w:val="395"/>
        </w:trPr>
        <w:tc>
          <w:tcPr>
            <w:tcW w:w="4752" w:type="dxa"/>
          </w:tcPr>
          <w:p w:rsidR="00093657" w:rsidRPr="00221031" w:rsidRDefault="00093657" w:rsidP="00093657">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a.</w:t>
            </w:r>
            <w:r w:rsidRPr="00221031">
              <w:rPr>
                <w:rFonts w:asciiTheme="minorHAnsi" w:hAnsiTheme="minorHAnsi"/>
              </w:rPr>
              <w:tab/>
              <w:t>Demonstrates understanding of shapes and their attributes</w:t>
            </w: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r>
      <w:tr w:rsidR="00093657" w:rsidTr="00067D25">
        <w:trPr>
          <w:trHeight w:val="395"/>
        </w:trPr>
        <w:tc>
          <w:tcPr>
            <w:tcW w:w="4752" w:type="dxa"/>
          </w:tcPr>
          <w:p w:rsidR="00093657" w:rsidRPr="00221031" w:rsidRDefault="00093657" w:rsidP="00093657">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b.</w:t>
            </w:r>
            <w:r w:rsidRPr="00221031">
              <w:rPr>
                <w:rFonts w:asciiTheme="minorHAnsi" w:hAnsiTheme="minorHAnsi"/>
              </w:rPr>
              <w:tab/>
              <w:t>Demonstrates understanding of lines, line segments, rays, and angles in two-dimensional figures</w:t>
            </w: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r>
      <w:tr w:rsidR="00093657" w:rsidTr="00067D25">
        <w:trPr>
          <w:trHeight w:val="395"/>
        </w:trPr>
        <w:tc>
          <w:tcPr>
            <w:tcW w:w="4752" w:type="dxa"/>
          </w:tcPr>
          <w:p w:rsidR="00093657" w:rsidRPr="00221031" w:rsidRDefault="00093657" w:rsidP="00093657">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c.</w:t>
            </w:r>
            <w:r w:rsidRPr="00221031">
              <w:rPr>
                <w:rFonts w:asciiTheme="minorHAnsi" w:hAnsiTheme="minorHAnsi"/>
              </w:rPr>
              <w:tab/>
              <w:t xml:space="preserve">Identifies and classifies two-dimensional and </w:t>
            </w:r>
            <w:r w:rsidRPr="00221031">
              <w:rPr>
                <w:rFonts w:asciiTheme="minorHAnsi" w:hAnsiTheme="minorHAnsi"/>
              </w:rPr>
              <w:lastRenderedPageBreak/>
              <w:t>three-dimensional figures and classifies two-dimensional figures based on properties</w:t>
            </w: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r>
      <w:tr w:rsidR="00093657" w:rsidTr="00067D25">
        <w:trPr>
          <w:trHeight w:val="395"/>
        </w:trPr>
        <w:tc>
          <w:tcPr>
            <w:tcW w:w="4752" w:type="dxa"/>
          </w:tcPr>
          <w:p w:rsidR="00093657" w:rsidRPr="00221031" w:rsidRDefault="00093657" w:rsidP="00093657">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d.</w:t>
            </w:r>
            <w:r w:rsidRPr="00221031">
              <w:rPr>
                <w:rFonts w:asciiTheme="minorHAnsi" w:hAnsiTheme="minorHAnsi"/>
              </w:rPr>
              <w:tab/>
              <w:t>Knows the components of the coordinate plane and how to graph ordered pairs on the plane</w:t>
            </w: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r>
      <w:tr w:rsidR="00093657" w:rsidTr="00067D25">
        <w:trPr>
          <w:trHeight w:val="395"/>
        </w:trPr>
        <w:tc>
          <w:tcPr>
            <w:tcW w:w="4752" w:type="dxa"/>
          </w:tcPr>
          <w:p w:rsidR="00093657" w:rsidRPr="00221031" w:rsidRDefault="00093657" w:rsidP="00093657">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color w:val="1F4E79" w:themeColor="accent1" w:themeShade="80"/>
                <w:sz w:val="24"/>
              </w:rPr>
              <w:t>II.</w:t>
            </w:r>
            <w:r w:rsidRPr="00221031">
              <w:rPr>
                <w:rFonts w:asciiTheme="minorHAnsi" w:hAnsiTheme="minorHAnsi"/>
                <w:color w:val="1F4E79" w:themeColor="accent1" w:themeShade="80"/>
                <w:sz w:val="24"/>
              </w:rPr>
              <w:tab/>
              <w:t>Science</w:t>
            </w: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r>
      <w:tr w:rsidR="00093657" w:rsidTr="00067D25">
        <w:trPr>
          <w:trHeight w:val="395"/>
        </w:trPr>
        <w:tc>
          <w:tcPr>
            <w:tcW w:w="4752" w:type="dxa"/>
          </w:tcPr>
          <w:p w:rsidR="00093657" w:rsidRPr="00221031" w:rsidRDefault="00093657" w:rsidP="00093657">
            <w:pPr>
              <w:widowControl w:val="0"/>
              <w:tabs>
                <w:tab w:val="left" w:pos="340"/>
              </w:tabs>
              <w:autoSpaceDE w:val="0"/>
              <w:autoSpaceDN w:val="0"/>
              <w:spacing w:before="60" w:after="0" w:line="254" w:lineRule="auto"/>
              <w:ind w:right="72"/>
              <w:rPr>
                <w:rFonts w:asciiTheme="minorHAnsi" w:hAnsiTheme="minorHAnsi"/>
                <w:b/>
              </w:rPr>
            </w:pPr>
            <w:r w:rsidRPr="00221031">
              <w:rPr>
                <w:rFonts w:asciiTheme="minorHAnsi" w:hAnsiTheme="minorHAnsi"/>
                <w:b/>
              </w:rPr>
              <w:t>A.</w:t>
            </w:r>
            <w:r w:rsidRPr="00221031">
              <w:rPr>
                <w:rFonts w:asciiTheme="minorHAnsi" w:hAnsiTheme="minorHAnsi"/>
                <w:b/>
              </w:rPr>
              <w:tab/>
              <w:t>Earth and Space Sciences</w:t>
            </w: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r>
      <w:tr w:rsidR="00093657" w:rsidTr="00067D25">
        <w:trPr>
          <w:trHeight w:val="395"/>
        </w:trPr>
        <w:tc>
          <w:tcPr>
            <w:tcW w:w="4752" w:type="dxa"/>
          </w:tcPr>
          <w:p w:rsidR="00093657" w:rsidRPr="00221031" w:rsidRDefault="00093657" w:rsidP="00093657">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1.</w:t>
            </w:r>
            <w:r w:rsidRPr="00221031">
              <w:rPr>
                <w:rFonts w:asciiTheme="minorHAnsi" w:hAnsiTheme="minorHAnsi"/>
              </w:rPr>
              <w:tab/>
              <w:t>Earth’s Place in the Universe</w:t>
            </w: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r>
      <w:tr w:rsidR="00093657" w:rsidTr="00067D25">
        <w:trPr>
          <w:trHeight w:val="395"/>
        </w:trPr>
        <w:tc>
          <w:tcPr>
            <w:tcW w:w="4752" w:type="dxa"/>
          </w:tcPr>
          <w:p w:rsidR="00093657" w:rsidRPr="00221031" w:rsidRDefault="00093657" w:rsidP="00093657">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a.</w:t>
            </w:r>
            <w:r w:rsidRPr="00221031">
              <w:rPr>
                <w:rFonts w:asciiTheme="minorHAnsi" w:hAnsiTheme="minorHAnsi"/>
              </w:rPr>
              <w:tab/>
              <w:t>Motion of the Earth, Moon, Sun and stars (e.g., Earth’s rotation on its axis, Earth’s orbit around the Sun)</w:t>
            </w: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r>
      <w:tr w:rsidR="00093657" w:rsidTr="00067D25">
        <w:trPr>
          <w:trHeight w:val="395"/>
        </w:trPr>
        <w:tc>
          <w:tcPr>
            <w:tcW w:w="4752" w:type="dxa"/>
          </w:tcPr>
          <w:p w:rsidR="00093657" w:rsidRPr="00221031" w:rsidRDefault="00093657" w:rsidP="00093657">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b.</w:t>
            </w:r>
            <w:r w:rsidRPr="00221031">
              <w:rPr>
                <w:rFonts w:asciiTheme="minorHAnsi" w:hAnsiTheme="minorHAnsi"/>
              </w:rPr>
              <w:tab/>
              <w:t>Observable changes in the length and direction of daily shadows, the amount of daylight throughout the year and the seasonal appearance of some stars in the night sky</w:t>
            </w: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r>
      <w:tr w:rsidR="00093657" w:rsidTr="00067D25">
        <w:trPr>
          <w:trHeight w:val="395"/>
        </w:trPr>
        <w:tc>
          <w:tcPr>
            <w:tcW w:w="4752" w:type="dxa"/>
          </w:tcPr>
          <w:p w:rsidR="00093657" w:rsidRPr="00221031" w:rsidRDefault="00093657" w:rsidP="00093657">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2.</w:t>
            </w:r>
            <w:r w:rsidRPr="00221031">
              <w:rPr>
                <w:rFonts w:asciiTheme="minorHAnsi" w:hAnsiTheme="minorHAnsi"/>
              </w:rPr>
              <w:tab/>
              <w:t>Earth Systems</w:t>
            </w: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r>
      <w:tr w:rsidR="00093657" w:rsidTr="00067D25">
        <w:trPr>
          <w:trHeight w:val="395"/>
        </w:trPr>
        <w:tc>
          <w:tcPr>
            <w:tcW w:w="4752" w:type="dxa"/>
          </w:tcPr>
          <w:p w:rsidR="00093657" w:rsidRPr="00221031" w:rsidRDefault="00093657" w:rsidP="00093657">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a.</w:t>
            </w:r>
            <w:r w:rsidRPr="00221031">
              <w:rPr>
                <w:rFonts w:asciiTheme="minorHAnsi" w:hAnsiTheme="minorHAnsi"/>
              </w:rPr>
              <w:tab/>
              <w:t>Earth Materials and Systems</w:t>
            </w:r>
            <w:r>
              <w:rPr>
                <w:rFonts w:asciiTheme="minorHAnsi" w:hAnsiTheme="minorHAnsi"/>
              </w:rPr>
              <w:br/>
            </w:r>
            <w:r w:rsidRPr="00221031">
              <w:rPr>
                <w:rFonts w:asciiTheme="minorHAnsi" w:hAnsiTheme="minorHAnsi"/>
              </w:rPr>
              <w:t>•</w:t>
            </w:r>
            <w:r w:rsidRPr="00221031">
              <w:rPr>
                <w:rFonts w:asciiTheme="minorHAnsi" w:hAnsiTheme="minorHAnsi"/>
              </w:rPr>
              <w:tab/>
              <w:t>Evidence of change in rock formations and fossils in rock layers</w:t>
            </w:r>
          </w:p>
          <w:p w:rsidR="00093657" w:rsidRPr="00221031" w:rsidRDefault="00093657" w:rsidP="00093657">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w:t>
            </w:r>
            <w:r w:rsidRPr="00221031">
              <w:rPr>
                <w:rFonts w:asciiTheme="minorHAnsi" w:hAnsiTheme="minorHAnsi"/>
              </w:rPr>
              <w:tab/>
              <w:t>Effects of weathering or the rate of erosion by water, ice, wind, or vegetation</w:t>
            </w:r>
          </w:p>
          <w:p w:rsidR="00093657" w:rsidRPr="00221031" w:rsidRDefault="00093657" w:rsidP="00093657">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w:t>
            </w:r>
            <w:r w:rsidRPr="00221031">
              <w:rPr>
                <w:rFonts w:asciiTheme="minorHAnsi" w:hAnsiTheme="minorHAnsi"/>
              </w:rPr>
              <w:tab/>
              <w:t>Interaction(s) of the geosphere, biosphere, hydrosphere, and/or atmosphere</w:t>
            </w:r>
          </w:p>
          <w:p w:rsidR="00093657" w:rsidRPr="00221031" w:rsidRDefault="00093657" w:rsidP="00093657">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w:t>
            </w:r>
            <w:r w:rsidRPr="00221031">
              <w:rPr>
                <w:rFonts w:asciiTheme="minorHAnsi" w:hAnsiTheme="minorHAnsi"/>
              </w:rPr>
              <w:tab/>
              <w:t xml:space="preserve">Distribution of water on Earth including the </w:t>
            </w:r>
            <w:r w:rsidRPr="00221031">
              <w:rPr>
                <w:rFonts w:asciiTheme="minorHAnsi" w:hAnsiTheme="minorHAnsi"/>
              </w:rPr>
              <w:lastRenderedPageBreak/>
              <w:t>percentages of salt water and freshwater in various reservoirs</w:t>
            </w:r>
          </w:p>
          <w:p w:rsidR="00093657" w:rsidRPr="00221031" w:rsidRDefault="00093657" w:rsidP="00093657">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w:t>
            </w:r>
            <w:r w:rsidRPr="00221031">
              <w:rPr>
                <w:rFonts w:asciiTheme="minorHAnsi" w:hAnsiTheme="minorHAnsi"/>
              </w:rPr>
              <w:tab/>
              <w:t>Basic patterns of features shown on maps (e.g., mountains, volcanoes, ocean trenches)</w:t>
            </w:r>
          </w:p>
          <w:p w:rsidR="00093657" w:rsidRPr="00221031" w:rsidRDefault="00093657" w:rsidP="00093657">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w:t>
            </w:r>
            <w:r w:rsidRPr="00221031">
              <w:rPr>
                <w:rFonts w:asciiTheme="minorHAnsi" w:hAnsiTheme="minorHAnsi"/>
              </w:rPr>
              <w:tab/>
              <w:t>Local weather conditions and typical conditions expected during a season</w:t>
            </w:r>
          </w:p>
          <w:p w:rsidR="00093657" w:rsidRPr="00221031" w:rsidRDefault="00093657" w:rsidP="00093657">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w:t>
            </w:r>
            <w:r w:rsidRPr="00221031">
              <w:rPr>
                <w:rFonts w:asciiTheme="minorHAnsi" w:hAnsiTheme="minorHAnsi"/>
              </w:rPr>
              <w:tab/>
              <w:t>Climates in different regions of the world</w:t>
            </w: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r>
      <w:tr w:rsidR="00093657" w:rsidTr="00067D25">
        <w:trPr>
          <w:trHeight w:val="395"/>
        </w:trPr>
        <w:tc>
          <w:tcPr>
            <w:tcW w:w="4752" w:type="dxa"/>
          </w:tcPr>
          <w:p w:rsidR="00093657" w:rsidRPr="00221031" w:rsidRDefault="00093657" w:rsidP="00093657">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b.</w:t>
            </w:r>
            <w:r w:rsidRPr="00221031">
              <w:rPr>
                <w:rFonts w:asciiTheme="minorHAnsi" w:hAnsiTheme="minorHAnsi"/>
              </w:rPr>
              <w:tab/>
              <w:t>Earth and Human Activity</w:t>
            </w:r>
            <w:r>
              <w:rPr>
                <w:rFonts w:asciiTheme="minorHAnsi" w:hAnsiTheme="minorHAnsi"/>
              </w:rPr>
              <w:br/>
            </w:r>
            <w:r w:rsidRPr="00221031">
              <w:rPr>
                <w:rFonts w:asciiTheme="minorHAnsi" w:hAnsiTheme="minorHAnsi"/>
              </w:rPr>
              <w:t>•</w:t>
            </w:r>
            <w:r w:rsidRPr="00221031">
              <w:rPr>
                <w:rFonts w:asciiTheme="minorHAnsi" w:hAnsiTheme="minorHAnsi"/>
              </w:rPr>
              <w:tab/>
              <w:t>Relationship between the needs of plants and animals (including humans) and the places they live</w:t>
            </w:r>
          </w:p>
          <w:p w:rsidR="00093657" w:rsidRPr="00221031" w:rsidRDefault="00093657" w:rsidP="00093657">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w:t>
            </w:r>
            <w:r w:rsidRPr="00221031">
              <w:rPr>
                <w:rFonts w:asciiTheme="minorHAnsi" w:hAnsiTheme="minorHAnsi"/>
              </w:rPr>
              <w:tab/>
              <w:t>Natural hazards (e.g., flooding, earthquakes, fire)</w:t>
            </w:r>
          </w:p>
          <w:p w:rsidR="00093657" w:rsidRPr="00221031" w:rsidRDefault="00093657" w:rsidP="00093657">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w:t>
            </w:r>
            <w:r w:rsidRPr="00221031">
              <w:rPr>
                <w:rFonts w:asciiTheme="minorHAnsi" w:hAnsiTheme="minorHAnsi"/>
              </w:rPr>
              <w:tab/>
              <w:t>Environmental impact of human activity (e.g., the use of renewable and nonrenewable energy sources)</w:t>
            </w:r>
          </w:p>
          <w:p w:rsidR="00093657" w:rsidRPr="00221031" w:rsidRDefault="00093657" w:rsidP="00093657">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w:t>
            </w:r>
            <w:r w:rsidRPr="00221031">
              <w:rPr>
                <w:rFonts w:asciiTheme="minorHAnsi" w:hAnsiTheme="minorHAnsi"/>
              </w:rPr>
              <w:tab/>
              <w:t>Use of science ideas to protect Earth’s resources and environment</w:t>
            </w: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r>
      <w:tr w:rsidR="00093657" w:rsidTr="00067D25">
        <w:trPr>
          <w:trHeight w:val="395"/>
        </w:trPr>
        <w:tc>
          <w:tcPr>
            <w:tcW w:w="4752" w:type="dxa"/>
          </w:tcPr>
          <w:p w:rsidR="00093657" w:rsidRPr="00221031" w:rsidRDefault="00093657" w:rsidP="00093657">
            <w:pPr>
              <w:widowControl w:val="0"/>
              <w:tabs>
                <w:tab w:val="left" w:pos="340"/>
              </w:tabs>
              <w:autoSpaceDE w:val="0"/>
              <w:autoSpaceDN w:val="0"/>
              <w:spacing w:before="60" w:after="0" w:line="254" w:lineRule="auto"/>
              <w:ind w:right="72"/>
              <w:rPr>
                <w:rFonts w:asciiTheme="minorHAnsi" w:hAnsiTheme="minorHAnsi"/>
                <w:b/>
              </w:rPr>
            </w:pPr>
            <w:r w:rsidRPr="00221031">
              <w:rPr>
                <w:rFonts w:asciiTheme="minorHAnsi" w:hAnsiTheme="minorHAnsi"/>
                <w:b/>
              </w:rPr>
              <w:t>B.</w:t>
            </w:r>
            <w:r w:rsidRPr="00221031">
              <w:rPr>
                <w:rFonts w:asciiTheme="minorHAnsi" w:hAnsiTheme="minorHAnsi"/>
                <w:b/>
              </w:rPr>
              <w:tab/>
              <w:t>Life Sciences</w:t>
            </w: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r>
      <w:tr w:rsidR="00093657" w:rsidTr="00067D25">
        <w:trPr>
          <w:trHeight w:val="395"/>
        </w:trPr>
        <w:tc>
          <w:tcPr>
            <w:tcW w:w="4752" w:type="dxa"/>
          </w:tcPr>
          <w:p w:rsidR="00093657" w:rsidRPr="00221031" w:rsidRDefault="00093657" w:rsidP="00093657">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1.</w:t>
            </w:r>
            <w:r w:rsidRPr="00221031">
              <w:rPr>
                <w:rFonts w:asciiTheme="minorHAnsi" w:hAnsiTheme="minorHAnsi"/>
              </w:rPr>
              <w:tab/>
              <w:t>Organisms</w:t>
            </w: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r>
      <w:tr w:rsidR="00093657" w:rsidTr="00067D25">
        <w:trPr>
          <w:trHeight w:val="395"/>
        </w:trPr>
        <w:tc>
          <w:tcPr>
            <w:tcW w:w="4752" w:type="dxa"/>
          </w:tcPr>
          <w:p w:rsidR="00093657" w:rsidRPr="00221031" w:rsidRDefault="00093657" w:rsidP="00093657">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a.</w:t>
            </w:r>
            <w:r w:rsidRPr="00221031">
              <w:rPr>
                <w:rFonts w:asciiTheme="minorHAnsi" w:hAnsiTheme="minorHAnsi"/>
              </w:rPr>
              <w:tab/>
              <w:t>Structures and Processes</w:t>
            </w:r>
            <w:r>
              <w:rPr>
                <w:rFonts w:asciiTheme="minorHAnsi" w:hAnsiTheme="minorHAnsi"/>
              </w:rPr>
              <w:br/>
            </w:r>
            <w:r w:rsidRPr="00221031">
              <w:rPr>
                <w:rFonts w:asciiTheme="minorHAnsi" w:hAnsiTheme="minorHAnsi"/>
              </w:rPr>
              <w:t>•</w:t>
            </w:r>
            <w:r w:rsidRPr="00221031">
              <w:rPr>
                <w:rFonts w:asciiTheme="minorHAnsi" w:hAnsiTheme="minorHAnsi"/>
              </w:rPr>
              <w:tab/>
              <w:t>How plants and animals use internal and external structures for survival, growth, reproduction, and processing information</w:t>
            </w: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r>
      <w:tr w:rsidR="00093657" w:rsidTr="00067D25">
        <w:trPr>
          <w:trHeight w:val="395"/>
        </w:trPr>
        <w:tc>
          <w:tcPr>
            <w:tcW w:w="4752" w:type="dxa"/>
          </w:tcPr>
          <w:p w:rsidR="00093657" w:rsidRPr="00221031" w:rsidRDefault="00093657" w:rsidP="00093657">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lastRenderedPageBreak/>
              <w:t>b.</w:t>
            </w:r>
            <w:r w:rsidRPr="00221031">
              <w:rPr>
                <w:rFonts w:asciiTheme="minorHAnsi" w:hAnsiTheme="minorHAnsi"/>
              </w:rPr>
              <w:tab/>
              <w:t>Growth and Development</w:t>
            </w:r>
            <w:r>
              <w:rPr>
                <w:rFonts w:asciiTheme="minorHAnsi" w:hAnsiTheme="minorHAnsi"/>
              </w:rPr>
              <w:br/>
            </w:r>
            <w:r w:rsidRPr="00221031">
              <w:rPr>
                <w:rFonts w:asciiTheme="minorHAnsi" w:hAnsiTheme="minorHAnsi"/>
              </w:rPr>
              <w:t>•</w:t>
            </w:r>
            <w:r w:rsidRPr="00221031">
              <w:rPr>
                <w:rFonts w:asciiTheme="minorHAnsi" w:hAnsiTheme="minorHAnsi"/>
              </w:rPr>
              <w:tab/>
              <w:t>Unique life cycles of plants and animals with common stages (birth, growth, reproduction, death)</w:t>
            </w:r>
          </w:p>
          <w:p w:rsidR="00093657" w:rsidRPr="00221031" w:rsidRDefault="00093657" w:rsidP="00093657">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w:t>
            </w:r>
            <w:r w:rsidRPr="00221031">
              <w:rPr>
                <w:rFonts w:asciiTheme="minorHAnsi" w:hAnsiTheme="minorHAnsi"/>
              </w:rPr>
              <w:tab/>
              <w:t>Behavior of parents and offspring that help offspring survive (e.g., forming groups)</w:t>
            </w:r>
          </w:p>
          <w:p w:rsidR="00093657" w:rsidRPr="00221031" w:rsidRDefault="00093657" w:rsidP="00093657">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w:t>
            </w:r>
            <w:r w:rsidRPr="00221031">
              <w:rPr>
                <w:rFonts w:asciiTheme="minorHAnsi" w:hAnsiTheme="minorHAnsi"/>
              </w:rPr>
              <w:tab/>
              <w:t>Traits inherited from parents versus those traits influenced by the environment</w:t>
            </w:r>
          </w:p>
          <w:p w:rsidR="00093657" w:rsidRPr="00221031" w:rsidRDefault="00093657" w:rsidP="00093657">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w:t>
            </w:r>
            <w:r w:rsidRPr="00221031">
              <w:rPr>
                <w:rFonts w:asciiTheme="minorHAnsi" w:hAnsiTheme="minorHAnsi"/>
              </w:rPr>
              <w:tab/>
              <w:t>Trait variations that help an organism to survive, find a mate, and reproduce in a particular environment</w:t>
            </w: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r>
      <w:tr w:rsidR="00093657" w:rsidTr="00067D25">
        <w:trPr>
          <w:trHeight w:val="395"/>
        </w:trPr>
        <w:tc>
          <w:tcPr>
            <w:tcW w:w="4752" w:type="dxa"/>
          </w:tcPr>
          <w:p w:rsidR="00093657" w:rsidRPr="00221031" w:rsidRDefault="00093657" w:rsidP="00093657">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2.</w:t>
            </w:r>
            <w:r w:rsidRPr="00221031">
              <w:rPr>
                <w:rFonts w:asciiTheme="minorHAnsi" w:hAnsiTheme="minorHAnsi"/>
              </w:rPr>
              <w:tab/>
              <w:t>Ecosystems</w:t>
            </w: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r>
      <w:tr w:rsidR="00093657" w:rsidTr="00067D25">
        <w:trPr>
          <w:trHeight w:val="395"/>
        </w:trPr>
        <w:tc>
          <w:tcPr>
            <w:tcW w:w="4752" w:type="dxa"/>
          </w:tcPr>
          <w:p w:rsidR="00093657" w:rsidRPr="00221031" w:rsidRDefault="00093657" w:rsidP="00093657">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a.</w:t>
            </w:r>
            <w:r w:rsidRPr="00221031">
              <w:rPr>
                <w:rFonts w:asciiTheme="minorHAnsi" w:hAnsiTheme="minorHAnsi"/>
              </w:rPr>
              <w:tab/>
              <w:t>Interdependent Relationships and Environmental Change</w:t>
            </w:r>
            <w:r>
              <w:rPr>
                <w:rFonts w:asciiTheme="minorHAnsi" w:hAnsiTheme="minorHAnsi"/>
              </w:rPr>
              <w:br/>
            </w:r>
            <w:r w:rsidRPr="00221031">
              <w:rPr>
                <w:rFonts w:asciiTheme="minorHAnsi" w:hAnsiTheme="minorHAnsi"/>
              </w:rPr>
              <w:t>•</w:t>
            </w:r>
            <w:r w:rsidRPr="00221031">
              <w:rPr>
                <w:rFonts w:asciiTheme="minorHAnsi" w:hAnsiTheme="minorHAnsi"/>
              </w:rPr>
              <w:tab/>
              <w:t>Models depicting the movement of matter/energy among plants, animals, decomposers, and the environment (e.g., food webs, energy pyramids)</w:t>
            </w:r>
          </w:p>
          <w:p w:rsidR="00093657" w:rsidRPr="00221031" w:rsidRDefault="00093657" w:rsidP="00093657">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w:t>
            </w:r>
            <w:r w:rsidRPr="00221031">
              <w:rPr>
                <w:rFonts w:asciiTheme="minorHAnsi" w:hAnsiTheme="minorHAnsi"/>
              </w:rPr>
              <w:tab/>
              <w:t>Methods of seed dispersal and pollination</w:t>
            </w:r>
          </w:p>
          <w:p w:rsidR="00093657" w:rsidRPr="00221031" w:rsidRDefault="00093657" w:rsidP="00093657">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w:t>
            </w:r>
            <w:r w:rsidRPr="00221031">
              <w:rPr>
                <w:rFonts w:asciiTheme="minorHAnsi" w:hAnsiTheme="minorHAnsi"/>
              </w:rPr>
              <w:tab/>
              <w:t>Impact of environmental change on the plants and animals within an ecosystem</w:t>
            </w: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r>
      <w:tr w:rsidR="00093657" w:rsidTr="00067D25">
        <w:trPr>
          <w:trHeight w:val="395"/>
        </w:trPr>
        <w:tc>
          <w:tcPr>
            <w:tcW w:w="4752" w:type="dxa"/>
          </w:tcPr>
          <w:p w:rsidR="00093657" w:rsidRPr="00221031" w:rsidRDefault="00093657" w:rsidP="00093657">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b.</w:t>
            </w:r>
            <w:r w:rsidRPr="00221031">
              <w:rPr>
                <w:rFonts w:asciiTheme="minorHAnsi" w:hAnsiTheme="minorHAnsi"/>
              </w:rPr>
              <w:tab/>
              <w:t>Matter and Energy Flow</w:t>
            </w:r>
            <w:r>
              <w:rPr>
                <w:rFonts w:asciiTheme="minorHAnsi" w:hAnsiTheme="minorHAnsi"/>
              </w:rPr>
              <w:br/>
            </w:r>
            <w:r w:rsidRPr="00221031">
              <w:rPr>
                <w:rFonts w:asciiTheme="minorHAnsi" w:hAnsiTheme="minorHAnsi"/>
              </w:rPr>
              <w:t>•</w:t>
            </w:r>
            <w:r w:rsidRPr="00221031">
              <w:rPr>
                <w:rFonts w:asciiTheme="minorHAnsi" w:hAnsiTheme="minorHAnsi"/>
              </w:rPr>
              <w:tab/>
              <w:t>Survival needs of plants and animals (including humans)</w:t>
            </w:r>
          </w:p>
          <w:p w:rsidR="00093657" w:rsidRPr="00221031" w:rsidRDefault="00093657" w:rsidP="00093657">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w:t>
            </w:r>
            <w:r w:rsidRPr="00221031">
              <w:rPr>
                <w:rFonts w:asciiTheme="minorHAnsi" w:hAnsiTheme="minorHAnsi"/>
              </w:rPr>
              <w:tab/>
              <w:t xml:space="preserve">Sun’s role as the original source of energy in </w:t>
            </w:r>
            <w:r w:rsidRPr="00221031">
              <w:rPr>
                <w:rFonts w:asciiTheme="minorHAnsi" w:hAnsiTheme="minorHAnsi"/>
              </w:rPr>
              <w:lastRenderedPageBreak/>
              <w:t>animals’ food</w:t>
            </w: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r>
      <w:tr w:rsidR="00093657" w:rsidTr="00067D25">
        <w:trPr>
          <w:trHeight w:val="395"/>
        </w:trPr>
        <w:tc>
          <w:tcPr>
            <w:tcW w:w="4752" w:type="dxa"/>
          </w:tcPr>
          <w:p w:rsidR="00093657" w:rsidRPr="00221031" w:rsidRDefault="00093657" w:rsidP="00093657">
            <w:pPr>
              <w:widowControl w:val="0"/>
              <w:tabs>
                <w:tab w:val="left" w:pos="340"/>
              </w:tabs>
              <w:autoSpaceDE w:val="0"/>
              <w:autoSpaceDN w:val="0"/>
              <w:spacing w:before="60" w:after="0" w:line="254" w:lineRule="auto"/>
              <w:ind w:right="72"/>
              <w:rPr>
                <w:rFonts w:asciiTheme="minorHAnsi" w:hAnsiTheme="minorHAnsi"/>
                <w:b/>
              </w:rPr>
            </w:pPr>
            <w:r w:rsidRPr="00221031">
              <w:rPr>
                <w:rFonts w:asciiTheme="minorHAnsi" w:hAnsiTheme="minorHAnsi"/>
                <w:b/>
              </w:rPr>
              <w:t>C.</w:t>
            </w:r>
            <w:r w:rsidRPr="00221031">
              <w:rPr>
                <w:rFonts w:asciiTheme="minorHAnsi" w:hAnsiTheme="minorHAnsi"/>
                <w:b/>
              </w:rPr>
              <w:tab/>
              <w:t>Physical Sciences</w:t>
            </w: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r>
      <w:tr w:rsidR="00093657" w:rsidTr="00067D25">
        <w:trPr>
          <w:trHeight w:val="395"/>
        </w:trPr>
        <w:tc>
          <w:tcPr>
            <w:tcW w:w="4752" w:type="dxa"/>
          </w:tcPr>
          <w:p w:rsidR="00093657" w:rsidRPr="00221031" w:rsidRDefault="00093657" w:rsidP="00093657">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1.</w:t>
            </w:r>
            <w:r w:rsidRPr="00221031">
              <w:rPr>
                <w:rFonts w:asciiTheme="minorHAnsi" w:hAnsiTheme="minorHAnsi"/>
              </w:rPr>
              <w:tab/>
              <w:t>Matter and Interactions</w:t>
            </w: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r>
      <w:tr w:rsidR="00093657" w:rsidTr="00067D25">
        <w:trPr>
          <w:trHeight w:val="395"/>
        </w:trPr>
        <w:tc>
          <w:tcPr>
            <w:tcW w:w="4752" w:type="dxa"/>
          </w:tcPr>
          <w:p w:rsidR="00093657" w:rsidRPr="00221031" w:rsidRDefault="00093657" w:rsidP="00093657">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a.</w:t>
            </w:r>
            <w:r w:rsidRPr="00221031">
              <w:rPr>
                <w:rFonts w:asciiTheme="minorHAnsi" w:hAnsiTheme="minorHAnsi"/>
              </w:rPr>
              <w:tab/>
              <w:t>Structure and Properties of Matter</w:t>
            </w:r>
            <w:r>
              <w:rPr>
                <w:rFonts w:asciiTheme="minorHAnsi" w:hAnsiTheme="minorHAnsi"/>
              </w:rPr>
              <w:br/>
            </w:r>
            <w:r w:rsidRPr="00221031">
              <w:rPr>
                <w:rFonts w:asciiTheme="minorHAnsi" w:hAnsiTheme="minorHAnsi"/>
              </w:rPr>
              <w:t>•</w:t>
            </w:r>
            <w:r w:rsidRPr="00221031">
              <w:rPr>
                <w:rFonts w:asciiTheme="minorHAnsi" w:hAnsiTheme="minorHAnsi"/>
              </w:rPr>
              <w:tab/>
              <w:t>Understanding that all matter consists of particles too small to be seen</w:t>
            </w:r>
          </w:p>
          <w:p w:rsidR="00093657" w:rsidRPr="00221031" w:rsidRDefault="00093657" w:rsidP="00093657">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w:t>
            </w:r>
            <w:r w:rsidRPr="00221031">
              <w:rPr>
                <w:rFonts w:asciiTheme="minorHAnsi" w:hAnsiTheme="minorHAnsi"/>
              </w:rPr>
              <w:tab/>
              <w:t>Physical properties of matter (e.g., mass, volume, color, texture, hardness)</w:t>
            </w:r>
          </w:p>
          <w:p w:rsidR="00093657" w:rsidRPr="00221031" w:rsidRDefault="00093657" w:rsidP="00093657">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w:t>
            </w:r>
            <w:r w:rsidRPr="00221031">
              <w:rPr>
                <w:rFonts w:asciiTheme="minorHAnsi" w:hAnsiTheme="minorHAnsi"/>
              </w:rPr>
              <w:tab/>
              <w:t>Identification of materials based on their properties</w:t>
            </w: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r>
      <w:tr w:rsidR="00093657" w:rsidTr="00067D25">
        <w:trPr>
          <w:trHeight w:val="395"/>
        </w:trPr>
        <w:tc>
          <w:tcPr>
            <w:tcW w:w="4752" w:type="dxa"/>
          </w:tcPr>
          <w:p w:rsidR="00093657" w:rsidRPr="00221031" w:rsidRDefault="00093657" w:rsidP="00093657">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b.</w:t>
            </w:r>
            <w:r w:rsidRPr="00221031">
              <w:rPr>
                <w:rFonts w:asciiTheme="minorHAnsi" w:hAnsiTheme="minorHAnsi"/>
              </w:rPr>
              <w:tab/>
              <w:t>Physical and Chemical Changes</w:t>
            </w:r>
            <w:r>
              <w:rPr>
                <w:rFonts w:asciiTheme="minorHAnsi" w:hAnsiTheme="minorHAnsi"/>
              </w:rPr>
              <w:br/>
            </w:r>
            <w:r w:rsidRPr="00221031">
              <w:rPr>
                <w:rFonts w:asciiTheme="minorHAnsi" w:hAnsiTheme="minorHAnsi"/>
              </w:rPr>
              <w:t>•</w:t>
            </w:r>
            <w:r w:rsidRPr="00221031">
              <w:rPr>
                <w:rFonts w:asciiTheme="minorHAnsi" w:hAnsiTheme="minorHAnsi"/>
              </w:rPr>
              <w:tab/>
              <w:t>Changes (reversible and irreversible) resulting from heating, cooling, or mixing substances</w:t>
            </w:r>
          </w:p>
          <w:p w:rsidR="00093657" w:rsidRPr="00221031" w:rsidRDefault="00093657" w:rsidP="00093657">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w:t>
            </w:r>
            <w:r w:rsidRPr="00221031">
              <w:rPr>
                <w:rFonts w:asciiTheme="minorHAnsi" w:hAnsiTheme="minorHAnsi"/>
              </w:rPr>
              <w:tab/>
              <w:t>Understanding that the total mass of matter always stays the same when undergoing a physical or chemical change</w:t>
            </w:r>
          </w:p>
          <w:p w:rsidR="00093657" w:rsidRPr="00221031" w:rsidRDefault="00093657" w:rsidP="00093657">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w:t>
            </w:r>
            <w:r w:rsidRPr="00221031">
              <w:rPr>
                <w:rFonts w:asciiTheme="minorHAnsi" w:hAnsiTheme="minorHAnsi"/>
              </w:rPr>
              <w:tab/>
              <w:t>Determining whether the mixing of two or more substances results in a new substance</w:t>
            </w: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r>
      <w:tr w:rsidR="00093657" w:rsidTr="00067D25">
        <w:trPr>
          <w:trHeight w:val="395"/>
        </w:trPr>
        <w:tc>
          <w:tcPr>
            <w:tcW w:w="4752" w:type="dxa"/>
          </w:tcPr>
          <w:p w:rsidR="00093657" w:rsidRPr="00221031" w:rsidRDefault="00093657" w:rsidP="00093657">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2.</w:t>
            </w:r>
            <w:r w:rsidRPr="00221031">
              <w:rPr>
                <w:rFonts w:asciiTheme="minorHAnsi" w:hAnsiTheme="minorHAnsi"/>
              </w:rPr>
              <w:tab/>
              <w:t>Forces, Energy, and Waves</w:t>
            </w: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r>
      <w:tr w:rsidR="00093657" w:rsidTr="00067D25">
        <w:trPr>
          <w:trHeight w:val="395"/>
        </w:trPr>
        <w:tc>
          <w:tcPr>
            <w:tcW w:w="4752" w:type="dxa"/>
          </w:tcPr>
          <w:p w:rsidR="00093657" w:rsidRPr="00221031" w:rsidRDefault="00093657" w:rsidP="00093657">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a.</w:t>
            </w:r>
            <w:r w:rsidRPr="00221031">
              <w:rPr>
                <w:rFonts w:asciiTheme="minorHAnsi" w:hAnsiTheme="minorHAnsi"/>
              </w:rPr>
              <w:tab/>
              <w:t>Forces and Motion</w:t>
            </w:r>
            <w:r>
              <w:rPr>
                <w:rFonts w:asciiTheme="minorHAnsi" w:hAnsiTheme="minorHAnsi"/>
              </w:rPr>
              <w:br/>
            </w:r>
            <w:r w:rsidRPr="00221031">
              <w:rPr>
                <w:rFonts w:asciiTheme="minorHAnsi" w:hAnsiTheme="minorHAnsi"/>
              </w:rPr>
              <w:t>•</w:t>
            </w:r>
            <w:r w:rsidRPr="00221031">
              <w:rPr>
                <w:rFonts w:asciiTheme="minorHAnsi" w:hAnsiTheme="minorHAnsi"/>
              </w:rPr>
              <w:tab/>
              <w:t>Effects of push and pull forces (balanced and unbalanced) on the motion of an object</w:t>
            </w:r>
          </w:p>
          <w:p w:rsidR="00093657" w:rsidRPr="00221031" w:rsidRDefault="00093657" w:rsidP="00093657">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w:t>
            </w:r>
            <w:r w:rsidRPr="00221031">
              <w:rPr>
                <w:rFonts w:asciiTheme="minorHAnsi" w:hAnsiTheme="minorHAnsi"/>
              </w:rPr>
              <w:tab/>
              <w:t>Using an object’s motion to predict the future motion of an object</w:t>
            </w:r>
          </w:p>
          <w:p w:rsidR="00093657" w:rsidRPr="00221031" w:rsidRDefault="00093657" w:rsidP="00093657">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lastRenderedPageBreak/>
              <w:t>•</w:t>
            </w:r>
            <w:r w:rsidRPr="00221031">
              <w:rPr>
                <w:rFonts w:asciiTheme="minorHAnsi" w:hAnsiTheme="minorHAnsi"/>
              </w:rPr>
              <w:tab/>
              <w:t>Electric or magnetic forces between two objects (e.g., attraction/repulsion)</w:t>
            </w:r>
          </w:p>
          <w:p w:rsidR="00093657" w:rsidRPr="00221031" w:rsidRDefault="00093657" w:rsidP="00093657">
            <w:pPr>
              <w:widowControl w:val="0"/>
              <w:tabs>
                <w:tab w:val="left" w:pos="340"/>
              </w:tabs>
              <w:autoSpaceDE w:val="0"/>
              <w:autoSpaceDN w:val="0"/>
              <w:spacing w:before="60" w:after="0" w:line="254" w:lineRule="auto"/>
              <w:ind w:right="72"/>
              <w:rPr>
                <w:rFonts w:asciiTheme="minorHAnsi" w:hAnsiTheme="minorHAnsi"/>
              </w:rPr>
            </w:pPr>
            <w:bookmarkStart w:id="0" w:name="_GoBack"/>
            <w:bookmarkEnd w:id="0"/>
            <w:r w:rsidRPr="00221031">
              <w:rPr>
                <w:rFonts w:asciiTheme="minorHAnsi" w:hAnsiTheme="minorHAnsi"/>
              </w:rPr>
              <w:t>•</w:t>
            </w:r>
            <w:r w:rsidRPr="00221031">
              <w:rPr>
                <w:rFonts w:asciiTheme="minorHAnsi" w:hAnsiTheme="minorHAnsi"/>
              </w:rPr>
              <w:tab/>
              <w:t>Earth’s gravitational force exerted on objects in a downward direction</w:t>
            </w: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r>
      <w:tr w:rsidR="00093657" w:rsidTr="00067D25">
        <w:trPr>
          <w:trHeight w:val="395"/>
        </w:trPr>
        <w:tc>
          <w:tcPr>
            <w:tcW w:w="4752" w:type="dxa"/>
          </w:tcPr>
          <w:p w:rsidR="00093657" w:rsidRPr="00221031" w:rsidRDefault="00093657" w:rsidP="00093657">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b.</w:t>
            </w:r>
            <w:r w:rsidRPr="00221031">
              <w:rPr>
                <w:rFonts w:asciiTheme="minorHAnsi" w:hAnsiTheme="minorHAnsi"/>
              </w:rPr>
              <w:tab/>
              <w:t>Energy and Waves</w:t>
            </w:r>
            <w:r>
              <w:rPr>
                <w:rFonts w:asciiTheme="minorHAnsi" w:hAnsiTheme="minorHAnsi"/>
              </w:rPr>
              <w:br/>
            </w:r>
            <w:r w:rsidRPr="00221031">
              <w:rPr>
                <w:rFonts w:asciiTheme="minorHAnsi" w:hAnsiTheme="minorHAnsi"/>
              </w:rPr>
              <w:t>•</w:t>
            </w:r>
            <w:r w:rsidRPr="00221031">
              <w:rPr>
                <w:rFonts w:asciiTheme="minorHAnsi" w:hAnsiTheme="minorHAnsi"/>
              </w:rPr>
              <w:tab/>
              <w:t>Conservation of energy</w:t>
            </w:r>
          </w:p>
          <w:p w:rsidR="00093657" w:rsidRPr="00221031" w:rsidRDefault="00093657" w:rsidP="00093657">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w:t>
            </w:r>
            <w:r w:rsidRPr="00221031">
              <w:rPr>
                <w:rFonts w:asciiTheme="minorHAnsi" w:hAnsiTheme="minorHAnsi"/>
              </w:rPr>
              <w:tab/>
              <w:t>Relationship between the speed and energy of an object</w:t>
            </w:r>
          </w:p>
          <w:p w:rsidR="00093657" w:rsidRPr="00221031" w:rsidRDefault="00093657" w:rsidP="00093657">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w:t>
            </w:r>
            <w:r w:rsidRPr="00221031">
              <w:rPr>
                <w:rFonts w:asciiTheme="minorHAnsi" w:hAnsiTheme="minorHAnsi"/>
              </w:rPr>
              <w:tab/>
              <w:t>Transfer of energy from place to place by sound, light, heat, and electric currents</w:t>
            </w:r>
          </w:p>
          <w:p w:rsidR="00093657" w:rsidRPr="00221031" w:rsidRDefault="00093657" w:rsidP="00093657">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w:t>
            </w:r>
            <w:r w:rsidRPr="00221031">
              <w:rPr>
                <w:rFonts w:asciiTheme="minorHAnsi" w:hAnsiTheme="minorHAnsi"/>
              </w:rPr>
              <w:tab/>
              <w:t>Changes in energy that occur when objects collide</w:t>
            </w:r>
          </w:p>
          <w:p w:rsidR="00093657" w:rsidRPr="00221031" w:rsidRDefault="00093657" w:rsidP="00093657">
            <w:pPr>
              <w:widowControl w:val="0"/>
              <w:tabs>
                <w:tab w:val="left" w:pos="340"/>
              </w:tabs>
              <w:autoSpaceDE w:val="0"/>
              <w:autoSpaceDN w:val="0"/>
              <w:spacing w:before="60" w:after="0" w:line="254" w:lineRule="auto"/>
              <w:ind w:right="72"/>
              <w:rPr>
                <w:rFonts w:asciiTheme="minorHAnsi" w:hAnsiTheme="minorHAnsi"/>
              </w:rPr>
            </w:pPr>
            <w:r w:rsidRPr="00221031">
              <w:rPr>
                <w:rFonts w:asciiTheme="minorHAnsi" w:hAnsiTheme="minorHAnsi"/>
              </w:rPr>
              <w:t>•</w:t>
            </w:r>
            <w:r w:rsidRPr="00221031">
              <w:rPr>
                <w:rFonts w:asciiTheme="minorHAnsi" w:hAnsiTheme="minorHAnsi"/>
              </w:rPr>
              <w:tab/>
              <w:t>Simple diagrams or models of how light, water, and sound waves behave (includes properties such as wavelength, pitch, amplitude, vibration)</w:t>
            </w: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c>
          <w:tcPr>
            <w:tcW w:w="576" w:type="dxa"/>
          </w:tcPr>
          <w:p w:rsidR="00093657" w:rsidRPr="004318ED" w:rsidRDefault="00093657" w:rsidP="00093657">
            <w:pPr>
              <w:spacing w:after="0"/>
            </w:pPr>
          </w:p>
        </w:tc>
      </w:tr>
    </w:tbl>
    <w:p w:rsidR="006D0E58" w:rsidRDefault="006D0E58" w:rsidP="0083433D">
      <w:pPr>
        <w:spacing w:after="0"/>
      </w:pPr>
    </w:p>
    <w:sectPr w:rsidR="006D0E58" w:rsidSect="00D35E70">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673A" w:rsidRDefault="0089673A" w:rsidP="00D35E70">
      <w:pPr>
        <w:spacing w:after="0" w:line="240" w:lineRule="auto"/>
      </w:pPr>
      <w:r>
        <w:separator/>
      </w:r>
    </w:p>
  </w:endnote>
  <w:endnote w:type="continuationSeparator" w:id="0">
    <w:p w:rsidR="0089673A" w:rsidRDefault="0089673A" w:rsidP="00D35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Myriad Pro Light">
    <w:panose1 w:val="020B0403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5B5" w:rsidRPr="00E15F3B" w:rsidRDefault="00067D25" w:rsidP="00D35E70">
    <w:pPr>
      <w:pStyle w:val="Footer"/>
      <w:spacing w:after="0"/>
      <w:rPr>
        <w:sz w:val="16"/>
      </w:rPr>
    </w:pPr>
    <w:r>
      <w:rPr>
        <w:sz w:val="16"/>
      </w:rPr>
      <w:t xml:space="preserve">Copyright © </w:t>
    </w:r>
    <w:r w:rsidR="00093657">
      <w:rPr>
        <w:sz w:val="16"/>
      </w:rPr>
      <w:t>2021</w:t>
    </w:r>
    <w:r w:rsidR="00FD25B5" w:rsidRPr="00E15F3B">
      <w:rPr>
        <w:sz w:val="16"/>
      </w:rPr>
      <w:t xml:space="preserve"> by Educational Testing Service. All rights reserved. </w:t>
    </w:r>
    <w:r w:rsidR="00FD25B5" w:rsidRPr="00E15F3B">
      <w:rPr>
        <w:bCs/>
        <w:sz w:val="16"/>
      </w:rPr>
      <w:t>ETS, the ETS logo and</w:t>
    </w:r>
    <w:r w:rsidR="00FD25B5">
      <w:rPr>
        <w:bCs/>
        <w:sz w:val="16"/>
      </w:rPr>
      <w:t xml:space="preserve"> PRAXIS </w:t>
    </w:r>
    <w:r w:rsidR="00FD25B5" w:rsidRPr="00E15F3B">
      <w:rPr>
        <w:bCs/>
        <w:sz w:val="16"/>
      </w:rPr>
      <w:t xml:space="preserve">are registered trademarks of Educational Testing Service (ETS). </w:t>
    </w:r>
    <w:r w:rsidR="00FD25B5">
      <w:rPr>
        <w:bCs/>
        <w:sz w:val="16"/>
      </w:rPr>
      <w:t>31146</w:t>
    </w:r>
    <w:r w:rsidR="00464268">
      <w:rPr>
        <w:bCs/>
        <w:sz w:val="16"/>
      </w:rPr>
      <w:tab/>
    </w:r>
    <w:r w:rsidR="00464268" w:rsidRPr="00464268">
      <w:rPr>
        <w:bCs/>
        <w:sz w:val="16"/>
      </w:rPr>
      <w:fldChar w:fldCharType="begin"/>
    </w:r>
    <w:r w:rsidR="00464268" w:rsidRPr="00464268">
      <w:rPr>
        <w:bCs/>
        <w:sz w:val="16"/>
      </w:rPr>
      <w:instrText xml:space="preserve"> PAGE   \* MERGEFORMAT </w:instrText>
    </w:r>
    <w:r w:rsidR="00464268" w:rsidRPr="00464268">
      <w:rPr>
        <w:bCs/>
        <w:sz w:val="16"/>
      </w:rPr>
      <w:fldChar w:fldCharType="separate"/>
    </w:r>
    <w:r w:rsidR="00464268" w:rsidRPr="00464268">
      <w:rPr>
        <w:bCs/>
        <w:noProof/>
        <w:sz w:val="16"/>
      </w:rPr>
      <w:t>1</w:t>
    </w:r>
    <w:r w:rsidR="00464268" w:rsidRPr="00464268">
      <w:rPr>
        <w:bCs/>
        <w:noProof/>
        <w:sz w:val="16"/>
      </w:rPr>
      <w:fldChar w:fldCharType="end"/>
    </w:r>
  </w:p>
  <w:p w:rsidR="00FD25B5" w:rsidRDefault="00FD2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673A" w:rsidRDefault="0089673A" w:rsidP="00D35E70">
      <w:pPr>
        <w:spacing w:after="0" w:line="240" w:lineRule="auto"/>
      </w:pPr>
      <w:r>
        <w:separator/>
      </w:r>
    </w:p>
  </w:footnote>
  <w:footnote w:type="continuationSeparator" w:id="0">
    <w:p w:rsidR="0089673A" w:rsidRDefault="0089673A" w:rsidP="00D35E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5B5" w:rsidRPr="003B1CF2" w:rsidRDefault="00093657" w:rsidP="00093657">
    <w:pPr>
      <w:pStyle w:val="Header"/>
      <w:tabs>
        <w:tab w:val="clear" w:pos="4680"/>
        <w:tab w:val="clear" w:pos="9360"/>
        <w:tab w:val="left" w:pos="495"/>
        <w:tab w:val="center" w:pos="6480"/>
      </w:tabs>
      <w:rPr>
        <w:rFonts w:ascii="Arial" w:hAnsi="Arial" w:cs="Arial"/>
        <w:b/>
        <w:sz w:val="28"/>
        <w:szCs w:val="28"/>
      </w:rPr>
    </w:pPr>
    <w:r w:rsidRPr="00D35E70">
      <w:rPr>
        <w:rFonts w:ascii="Arial" w:hAnsi="Arial" w:cs="Arial"/>
        <w:b/>
        <w:i/>
        <w:noProof/>
        <w:sz w:val="28"/>
        <w:szCs w:val="28"/>
      </w:rPr>
      <w:drawing>
        <wp:anchor distT="0" distB="0" distL="114300" distR="114300" simplePos="0" relativeHeight="251660288" behindDoc="0" locked="0" layoutInCell="1" allowOverlap="1">
          <wp:simplePos x="0" y="0"/>
          <wp:positionH relativeFrom="column">
            <wp:posOffset>-257175</wp:posOffset>
          </wp:positionH>
          <wp:positionV relativeFrom="paragraph">
            <wp:posOffset>-381000</wp:posOffset>
          </wp:positionV>
          <wp:extent cx="904875" cy="328930"/>
          <wp:effectExtent l="0" t="0" r="9525" b="0"/>
          <wp:wrapNone/>
          <wp:docPr id="3" name="Picture 3" title="ETS® PR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title="ETS® PRAX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328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25B5">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1744345</wp:posOffset>
              </wp:positionV>
              <wp:extent cx="822960" cy="396240"/>
              <wp:effectExtent l="0" t="0" r="0" b="381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25B5" w:rsidRDefault="00FD25B5" w:rsidP="00D35E70">
                          <w:pPr>
                            <w:pBdr>
                              <w:top w:val="single" w:sz="4" w:space="1" w:color="D8D8D8"/>
                            </w:pBdr>
                            <w:jc w:val="right"/>
                          </w:pPr>
                          <w:r>
                            <w:t xml:space="preserve">Page | </w:t>
                          </w:r>
                          <w:r>
                            <w:fldChar w:fldCharType="begin"/>
                          </w:r>
                          <w:r>
                            <w:instrText xml:space="preserve"> PAGE   \* MERGEFORMAT </w:instrText>
                          </w:r>
                          <w:r>
                            <w:fldChar w:fldCharType="separate"/>
                          </w:r>
                          <w:r w:rsidR="00067D25">
                            <w:rPr>
                              <w:noProof/>
                            </w:rPr>
                            <w:t>2</w:t>
                          </w:r>
                          <w:r>
                            <w:rPr>
                              <w:noProof/>
                            </w:rPr>
                            <w:fldChar w:fldCharType="end"/>
                          </w:r>
                        </w:p>
                      </w:txbxContent>
                    </wps:txbx>
                    <wps:bodyPr rot="0" vert="horz" wrap="square" lIns="0" tIns="45720" rIns="0" bIns="45720" anchor="t" anchorCtr="0" upright="1">
                      <a:spAutoFit/>
                    </wps:bodyPr>
                  </wps:wsp>
                </a:graphicData>
              </a:graphic>
              <wp14:sizeRelH relativeFrom="leftMargin">
                <wp14:pctWidth>0</wp14:pctWidth>
              </wp14:sizeRelH>
              <wp14:sizeRelV relativeFrom="page">
                <wp14:pctHeight>0</wp14:pctHeight>
              </wp14:sizeRelV>
            </wp:anchor>
          </w:drawing>
        </mc:Choice>
        <mc:Fallback>
          <w:pict>
            <v:rect id="Rectangle 5" o:spid="_x0000_s1026" style="position:absolute;margin-left:0;margin-top:137.35pt;width:64.8pt;height:3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" o:allowincell="f" stroked="f">
              <v:textbox style="mso-fit-shape-to-text:t" inset="0,,0">
                <w:txbxContent>
                  <w:p w:rsidR="00FD25B5" w:rsidRDefault="00FD25B5" w:rsidP="00D35E70">
                    <w:pPr>
                      <w:pBdr>
                        <w:top w:val="single" w:sz="4" w:space="1" w:color="D8D8D8"/>
                      </w:pBdr>
                      <w:jc w:val="right"/>
                    </w:pPr>
                    <w:r>
                      <w:t xml:space="preserve">Page | </w:t>
                    </w:r>
                    <w:r>
                      <w:fldChar w:fldCharType="begin"/>
                    </w:r>
                    <w:r>
                      <w:instrText xml:space="preserve"> PAGE   \* MERGEFORMAT </w:instrText>
                    </w:r>
                    <w:r>
                      <w:fldChar w:fldCharType="separate"/>
                    </w:r>
                    <w:r w:rsidR="00067D25">
                      <w:rPr>
                        <w:noProof/>
                      </w:rPr>
                      <w:t>2</w:t>
                    </w:r>
                    <w:r>
                      <w:rPr>
                        <w:noProof/>
                      </w:rPr>
                      <w:fldChar w:fldCharType="end"/>
                    </w:r>
                  </w:p>
                </w:txbxContent>
              </v:textbox>
              <w10:wrap anchorx="page" anchory="page"/>
            </v:rect>
          </w:pict>
        </mc:Fallback>
      </mc:AlternateContent>
    </w:r>
    <w:r w:rsidR="00FD25B5">
      <w:rPr>
        <w:rFonts w:ascii="Arial" w:hAnsi="Arial" w:cs="Arial"/>
        <w:b/>
        <w:i/>
        <w:sz w:val="28"/>
        <w:szCs w:val="28"/>
      </w:rPr>
      <w:tab/>
    </w:r>
    <w:r w:rsidR="00FD25B5" w:rsidRPr="00BA779F">
      <w:rPr>
        <w:rFonts w:ascii="Arial" w:hAnsi="Arial" w:cs="Arial"/>
        <w:b/>
        <w:i/>
        <w:sz w:val="28"/>
        <w:szCs w:val="28"/>
      </w:rPr>
      <w:t>Praxis</w:t>
    </w:r>
    <w:r w:rsidR="00FD25B5" w:rsidRPr="00BA779F">
      <w:rPr>
        <w:rFonts w:ascii="Arial" w:hAnsi="Arial" w:cs="Arial"/>
        <w:b/>
        <w:sz w:val="28"/>
        <w:szCs w:val="28"/>
        <w:vertAlign w:val="superscript"/>
      </w:rPr>
      <w:t>®</w:t>
    </w:r>
    <w:r w:rsidR="00FD25B5" w:rsidRPr="00BA779F">
      <w:rPr>
        <w:rFonts w:ascii="Arial" w:hAnsi="Arial" w:cs="Arial"/>
        <w:b/>
        <w:sz w:val="28"/>
        <w:szCs w:val="28"/>
      </w:rPr>
      <w:t xml:space="preserve"> </w:t>
    </w:r>
    <w:r w:rsidR="00FD25B5">
      <w:rPr>
        <w:rFonts w:ascii="Arial" w:hAnsi="Arial" w:cs="Arial"/>
        <w:b/>
        <w:sz w:val="28"/>
        <w:szCs w:val="28"/>
      </w:rPr>
      <w:t xml:space="preserve">Elementary Education: </w:t>
    </w:r>
    <w:r>
      <w:rPr>
        <w:rFonts w:ascii="Arial" w:hAnsi="Arial" w:cs="Arial"/>
        <w:b/>
        <w:sz w:val="28"/>
        <w:szCs w:val="28"/>
      </w:rPr>
      <w:t>Mathematics and Science</w:t>
    </w:r>
    <w:r w:rsidR="00FD25B5">
      <w:rPr>
        <w:rFonts w:ascii="Arial" w:hAnsi="Arial" w:cs="Arial"/>
        <w:b/>
        <w:sz w:val="28"/>
        <w:szCs w:val="28"/>
      </w:rPr>
      <w:t xml:space="preserve"> (50</w:t>
    </w:r>
    <w:r>
      <w:rPr>
        <w:rFonts w:ascii="Arial" w:hAnsi="Arial" w:cs="Arial"/>
        <w:b/>
        <w:sz w:val="28"/>
        <w:szCs w:val="28"/>
      </w:rPr>
      <w:t>0</w:t>
    </w:r>
    <w:r w:rsidR="00FD25B5">
      <w:rPr>
        <w:rFonts w:ascii="Arial" w:hAnsi="Arial" w:cs="Arial"/>
        <w:b/>
        <w:sz w:val="28"/>
        <w:szCs w:val="28"/>
      </w:rPr>
      <w:t>8</w:t>
    </w:r>
    <w:r w:rsidR="00FD25B5" w:rsidRPr="003B1CF2">
      <w:rPr>
        <w:rFonts w:ascii="Arial" w:hAnsi="Arial" w:cs="Arial"/>
        <w:b/>
        <w:sz w:val="28"/>
        <w:szCs w:val="28"/>
      </w:rPr>
      <w:t>)</w:t>
    </w:r>
    <w:r>
      <w:rPr>
        <w:rFonts w:ascii="Arial" w:hAnsi="Arial" w:cs="Arial"/>
        <w:b/>
        <w:sz w:val="28"/>
        <w:szCs w:val="28"/>
      </w:rPr>
      <w:t xml:space="preserve"> </w:t>
    </w:r>
    <w:r w:rsidR="00FD25B5" w:rsidRPr="003B1CF2">
      <w:rPr>
        <w:rFonts w:ascii="Arial" w:hAnsi="Arial" w:cs="Arial"/>
        <w:b/>
        <w:sz w:val="28"/>
        <w:szCs w:val="28"/>
      </w:rPr>
      <w:t>Curriculum Crosswalk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6DC2886"/>
    <w:multiLevelType w:val="multilevel"/>
    <w:tmpl w:val="92567D78"/>
    <w:lvl w:ilvl="0">
      <w:start w:val="1"/>
      <w:numFmt w:val="ideographDigital"/>
      <w:lvlText w:val=""/>
      <w:lvlJc w:val="left"/>
    </w:lvl>
    <w:lvl w:ilvl="1">
      <w:start w:val="1"/>
      <w:numFmt w:val="ideographDigital"/>
      <w:lvlText w:val=""/>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716A3C"/>
    <w:multiLevelType w:val="multilevel"/>
    <w:tmpl w:val="FDC65A14"/>
    <w:lvl w:ilvl="0">
      <w:start w:val="1"/>
      <w:numFmt w:val="ideographDigital"/>
      <w:lvlText w:val=""/>
      <w:lvlJc w:val="left"/>
    </w:lvl>
    <w:lvl w:ilvl="1">
      <w:start w:val="1"/>
      <w:numFmt w:val="ideographDigital"/>
      <w:lvlText w:val=""/>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14196D"/>
    <w:multiLevelType w:val="hybridMultilevel"/>
    <w:tmpl w:val="9BF47022"/>
    <w:lvl w:ilvl="0" w:tplc="3A7027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A671CB"/>
    <w:multiLevelType w:val="hybridMultilevel"/>
    <w:tmpl w:val="3CE6AFCA"/>
    <w:lvl w:ilvl="0" w:tplc="35D802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E70"/>
    <w:rsid w:val="00000AC6"/>
    <w:rsid w:val="0002434D"/>
    <w:rsid w:val="00027D53"/>
    <w:rsid w:val="000469EA"/>
    <w:rsid w:val="00067D25"/>
    <w:rsid w:val="000740B0"/>
    <w:rsid w:val="00093657"/>
    <w:rsid w:val="00094F73"/>
    <w:rsid w:val="000A6637"/>
    <w:rsid w:val="000B0211"/>
    <w:rsid w:val="000B6DD6"/>
    <w:rsid w:val="000C1846"/>
    <w:rsid w:val="000E4A5A"/>
    <w:rsid w:val="000E6797"/>
    <w:rsid w:val="000F1835"/>
    <w:rsid w:val="00102A80"/>
    <w:rsid w:val="00106C7A"/>
    <w:rsid w:val="00107024"/>
    <w:rsid w:val="00117281"/>
    <w:rsid w:val="00133610"/>
    <w:rsid w:val="00134A82"/>
    <w:rsid w:val="00150E3F"/>
    <w:rsid w:val="00157ED1"/>
    <w:rsid w:val="00165904"/>
    <w:rsid w:val="00167687"/>
    <w:rsid w:val="001804F5"/>
    <w:rsid w:val="00184C1A"/>
    <w:rsid w:val="001B1D86"/>
    <w:rsid w:val="001B4737"/>
    <w:rsid w:val="001C54DB"/>
    <w:rsid w:val="001C5C27"/>
    <w:rsid w:val="001E0B30"/>
    <w:rsid w:val="001E26A2"/>
    <w:rsid w:val="001E794F"/>
    <w:rsid w:val="002032C1"/>
    <w:rsid w:val="002345FF"/>
    <w:rsid w:val="00247421"/>
    <w:rsid w:val="00264FE1"/>
    <w:rsid w:val="002715B8"/>
    <w:rsid w:val="00272C2A"/>
    <w:rsid w:val="002826F8"/>
    <w:rsid w:val="00282D2D"/>
    <w:rsid w:val="002A5DAE"/>
    <w:rsid w:val="002B6BD6"/>
    <w:rsid w:val="002B7258"/>
    <w:rsid w:val="002C0F50"/>
    <w:rsid w:val="002E5859"/>
    <w:rsid w:val="002F7973"/>
    <w:rsid w:val="003109CC"/>
    <w:rsid w:val="00314C6B"/>
    <w:rsid w:val="00332F7A"/>
    <w:rsid w:val="00335AA3"/>
    <w:rsid w:val="00337C04"/>
    <w:rsid w:val="003642A1"/>
    <w:rsid w:val="00366FB8"/>
    <w:rsid w:val="0038739E"/>
    <w:rsid w:val="003968F7"/>
    <w:rsid w:val="003A0BBD"/>
    <w:rsid w:val="003A1559"/>
    <w:rsid w:val="003B2205"/>
    <w:rsid w:val="003C0968"/>
    <w:rsid w:val="003E2DFF"/>
    <w:rsid w:val="003F4904"/>
    <w:rsid w:val="003F5607"/>
    <w:rsid w:val="00402A01"/>
    <w:rsid w:val="00424312"/>
    <w:rsid w:val="004354CC"/>
    <w:rsid w:val="00436184"/>
    <w:rsid w:val="00451861"/>
    <w:rsid w:val="004610ED"/>
    <w:rsid w:val="004634E7"/>
    <w:rsid w:val="00464268"/>
    <w:rsid w:val="00470241"/>
    <w:rsid w:val="00473320"/>
    <w:rsid w:val="004738FF"/>
    <w:rsid w:val="00474E89"/>
    <w:rsid w:val="00477FBF"/>
    <w:rsid w:val="00480A1D"/>
    <w:rsid w:val="00484141"/>
    <w:rsid w:val="0048757E"/>
    <w:rsid w:val="00495F6C"/>
    <w:rsid w:val="004B1384"/>
    <w:rsid w:val="004B6CC1"/>
    <w:rsid w:val="004C7E81"/>
    <w:rsid w:val="004D66F8"/>
    <w:rsid w:val="004E4DBF"/>
    <w:rsid w:val="004F1D6F"/>
    <w:rsid w:val="00504B48"/>
    <w:rsid w:val="00514A93"/>
    <w:rsid w:val="00520258"/>
    <w:rsid w:val="00522CC0"/>
    <w:rsid w:val="005525B6"/>
    <w:rsid w:val="005623AF"/>
    <w:rsid w:val="00562CB3"/>
    <w:rsid w:val="005635AB"/>
    <w:rsid w:val="00586909"/>
    <w:rsid w:val="005910A0"/>
    <w:rsid w:val="00591E24"/>
    <w:rsid w:val="005C453E"/>
    <w:rsid w:val="005E2C43"/>
    <w:rsid w:val="005F0FC9"/>
    <w:rsid w:val="005F2329"/>
    <w:rsid w:val="005F66FE"/>
    <w:rsid w:val="00605988"/>
    <w:rsid w:val="006342BB"/>
    <w:rsid w:val="00635023"/>
    <w:rsid w:val="00645F4E"/>
    <w:rsid w:val="00646987"/>
    <w:rsid w:val="00653F32"/>
    <w:rsid w:val="00674174"/>
    <w:rsid w:val="00677B28"/>
    <w:rsid w:val="006B12F3"/>
    <w:rsid w:val="006C11F4"/>
    <w:rsid w:val="006C61A6"/>
    <w:rsid w:val="006D0E58"/>
    <w:rsid w:val="006D34F0"/>
    <w:rsid w:val="006E50E5"/>
    <w:rsid w:val="006F3AE1"/>
    <w:rsid w:val="007072C1"/>
    <w:rsid w:val="007311F9"/>
    <w:rsid w:val="0073456E"/>
    <w:rsid w:val="007564F0"/>
    <w:rsid w:val="00775129"/>
    <w:rsid w:val="00780355"/>
    <w:rsid w:val="007817AC"/>
    <w:rsid w:val="00790FEF"/>
    <w:rsid w:val="007B206C"/>
    <w:rsid w:val="007B489C"/>
    <w:rsid w:val="007B4A13"/>
    <w:rsid w:val="007C4265"/>
    <w:rsid w:val="007C6B9C"/>
    <w:rsid w:val="007F3B08"/>
    <w:rsid w:val="00816EE7"/>
    <w:rsid w:val="008232CF"/>
    <w:rsid w:val="008240AF"/>
    <w:rsid w:val="00831684"/>
    <w:rsid w:val="0083433D"/>
    <w:rsid w:val="00835C34"/>
    <w:rsid w:val="00840276"/>
    <w:rsid w:val="00842CC2"/>
    <w:rsid w:val="008437CF"/>
    <w:rsid w:val="008610F0"/>
    <w:rsid w:val="008624B3"/>
    <w:rsid w:val="00875AA0"/>
    <w:rsid w:val="00881B45"/>
    <w:rsid w:val="00895909"/>
    <w:rsid w:val="0089673A"/>
    <w:rsid w:val="008A1395"/>
    <w:rsid w:val="008A2B84"/>
    <w:rsid w:val="008A346E"/>
    <w:rsid w:val="008B49C5"/>
    <w:rsid w:val="008B737F"/>
    <w:rsid w:val="008C2876"/>
    <w:rsid w:val="008D0BDA"/>
    <w:rsid w:val="008D5994"/>
    <w:rsid w:val="008F196C"/>
    <w:rsid w:val="008F2152"/>
    <w:rsid w:val="008F5A56"/>
    <w:rsid w:val="00922D90"/>
    <w:rsid w:val="00980210"/>
    <w:rsid w:val="00991F1A"/>
    <w:rsid w:val="00996780"/>
    <w:rsid w:val="009A67D1"/>
    <w:rsid w:val="009B412A"/>
    <w:rsid w:val="009F6CFE"/>
    <w:rsid w:val="00A01D84"/>
    <w:rsid w:val="00A14ABA"/>
    <w:rsid w:val="00A16F46"/>
    <w:rsid w:val="00A1729B"/>
    <w:rsid w:val="00A17932"/>
    <w:rsid w:val="00A17ACD"/>
    <w:rsid w:val="00A50527"/>
    <w:rsid w:val="00A51D01"/>
    <w:rsid w:val="00A56FD4"/>
    <w:rsid w:val="00A62304"/>
    <w:rsid w:val="00A63BC7"/>
    <w:rsid w:val="00A64792"/>
    <w:rsid w:val="00A842BF"/>
    <w:rsid w:val="00AB7EA0"/>
    <w:rsid w:val="00AC20BE"/>
    <w:rsid w:val="00AD00AE"/>
    <w:rsid w:val="00AD7FFB"/>
    <w:rsid w:val="00AE6535"/>
    <w:rsid w:val="00AE794C"/>
    <w:rsid w:val="00AF5E10"/>
    <w:rsid w:val="00B02900"/>
    <w:rsid w:val="00B2042D"/>
    <w:rsid w:val="00B23673"/>
    <w:rsid w:val="00B2768B"/>
    <w:rsid w:val="00B57F8E"/>
    <w:rsid w:val="00B91ED4"/>
    <w:rsid w:val="00B97C3D"/>
    <w:rsid w:val="00BD79C6"/>
    <w:rsid w:val="00BF26B9"/>
    <w:rsid w:val="00C0609B"/>
    <w:rsid w:val="00C342D4"/>
    <w:rsid w:val="00C44A7B"/>
    <w:rsid w:val="00C5288A"/>
    <w:rsid w:val="00C54588"/>
    <w:rsid w:val="00C5579C"/>
    <w:rsid w:val="00C7073B"/>
    <w:rsid w:val="00C75640"/>
    <w:rsid w:val="00C80E8A"/>
    <w:rsid w:val="00CA474D"/>
    <w:rsid w:val="00CB3E5A"/>
    <w:rsid w:val="00CB5AF4"/>
    <w:rsid w:val="00CC09F9"/>
    <w:rsid w:val="00CE1ADB"/>
    <w:rsid w:val="00D15D3D"/>
    <w:rsid w:val="00D257C7"/>
    <w:rsid w:val="00D27AFF"/>
    <w:rsid w:val="00D35E70"/>
    <w:rsid w:val="00D9074D"/>
    <w:rsid w:val="00D9136C"/>
    <w:rsid w:val="00DC68C0"/>
    <w:rsid w:val="00DC722F"/>
    <w:rsid w:val="00DE053D"/>
    <w:rsid w:val="00DE527D"/>
    <w:rsid w:val="00E01B28"/>
    <w:rsid w:val="00E12D91"/>
    <w:rsid w:val="00E349A1"/>
    <w:rsid w:val="00E47DB0"/>
    <w:rsid w:val="00E652DF"/>
    <w:rsid w:val="00E7338A"/>
    <w:rsid w:val="00E957DB"/>
    <w:rsid w:val="00EA43DB"/>
    <w:rsid w:val="00EA74E8"/>
    <w:rsid w:val="00EB4437"/>
    <w:rsid w:val="00ED1995"/>
    <w:rsid w:val="00ED30D5"/>
    <w:rsid w:val="00ED404B"/>
    <w:rsid w:val="00F10605"/>
    <w:rsid w:val="00F11FF0"/>
    <w:rsid w:val="00F447F7"/>
    <w:rsid w:val="00F67259"/>
    <w:rsid w:val="00F74D78"/>
    <w:rsid w:val="00F950A6"/>
    <w:rsid w:val="00FB064E"/>
    <w:rsid w:val="00FD0124"/>
    <w:rsid w:val="00FD25B5"/>
    <w:rsid w:val="00FD6824"/>
    <w:rsid w:val="00FD7518"/>
    <w:rsid w:val="00FF0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8E28D4"/>
  <w15:chartTrackingRefBased/>
  <w15:docId w15:val="{4612FAB4-AB25-4B47-AADF-8F118516C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5E7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5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E70"/>
    <w:rPr>
      <w:sz w:val="22"/>
      <w:szCs w:val="22"/>
    </w:rPr>
  </w:style>
  <w:style w:type="paragraph" w:styleId="Footer">
    <w:name w:val="footer"/>
    <w:basedOn w:val="Normal"/>
    <w:link w:val="FooterChar"/>
    <w:uiPriority w:val="99"/>
    <w:unhideWhenUsed/>
    <w:rsid w:val="00D35E70"/>
    <w:pPr>
      <w:tabs>
        <w:tab w:val="center" w:pos="4680"/>
        <w:tab w:val="right" w:pos="9360"/>
      </w:tabs>
    </w:pPr>
  </w:style>
  <w:style w:type="character" w:customStyle="1" w:styleId="FooterChar">
    <w:name w:val="Footer Char"/>
    <w:basedOn w:val="DefaultParagraphFont"/>
    <w:link w:val="Footer"/>
    <w:uiPriority w:val="99"/>
    <w:rsid w:val="00D35E70"/>
    <w:rPr>
      <w:sz w:val="22"/>
      <w:szCs w:val="22"/>
    </w:rPr>
  </w:style>
  <w:style w:type="paragraph" w:customStyle="1" w:styleId="Default">
    <w:name w:val="Default"/>
    <w:rsid w:val="00D35E70"/>
    <w:pPr>
      <w:autoSpaceDE w:val="0"/>
      <w:autoSpaceDN w:val="0"/>
      <w:adjustRightInd w:val="0"/>
    </w:pPr>
    <w:rPr>
      <w:rFonts w:ascii="HelveticaNeueLT Std" w:hAnsi="HelveticaNeueLT Std" w:cs="HelveticaNeueLT Std"/>
      <w:color w:val="000000"/>
      <w:sz w:val="24"/>
      <w:szCs w:val="24"/>
    </w:rPr>
  </w:style>
  <w:style w:type="paragraph" w:styleId="BalloonText">
    <w:name w:val="Balloon Text"/>
    <w:basedOn w:val="Normal"/>
    <w:link w:val="BalloonTextChar"/>
    <w:uiPriority w:val="99"/>
    <w:semiHidden/>
    <w:unhideWhenUsed/>
    <w:rsid w:val="00677B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B28"/>
    <w:rPr>
      <w:rFonts w:ascii="Segoe UI" w:hAnsi="Segoe UI" w:cs="Segoe UI"/>
      <w:sz w:val="18"/>
      <w:szCs w:val="18"/>
    </w:rPr>
  </w:style>
  <w:style w:type="paragraph" w:styleId="ListParagraph">
    <w:name w:val="List Paragraph"/>
    <w:basedOn w:val="Normal"/>
    <w:uiPriority w:val="34"/>
    <w:qFormat/>
    <w:rsid w:val="00A51D01"/>
    <w:pPr>
      <w:ind w:left="720"/>
      <w:contextualSpacing/>
    </w:pPr>
  </w:style>
  <w:style w:type="character" w:customStyle="1" w:styleId="A8">
    <w:name w:val="A8"/>
    <w:uiPriority w:val="99"/>
    <w:rsid w:val="00FD25B5"/>
    <w:rPr>
      <w:rFonts w:cs="Myriad Pro Ligh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1443</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Bellotti, Robert S</cp:lastModifiedBy>
  <cp:revision>7</cp:revision>
  <dcterms:created xsi:type="dcterms:W3CDTF">2017-05-25T18:54:00Z</dcterms:created>
  <dcterms:modified xsi:type="dcterms:W3CDTF">2021-11-05T17:33:00Z</dcterms:modified>
</cp:coreProperties>
</file>