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92" w:type="dxa"/>
        <w:tblInd w:w="-5" w:type="dxa"/>
        <w:tblLayout w:type="fixed"/>
        <w:tblCellMar>
          <w:left w:w="115" w:type="dxa"/>
          <w:right w:w="72" w:type="dxa"/>
        </w:tblCellMar>
        <w:tblLook w:val="04A0" w:firstRow="1" w:lastRow="0" w:firstColumn="1" w:lastColumn="0" w:noHBand="0" w:noVBand="1"/>
        <w:tblDescription w:val="Table of Praxis® Education of Young Children (5024)  Curriculum Crosswalk. Required Course Numbers are column headers and Test Content Categories are row headers."/>
      </w:tblPr>
      <w:tblGrid>
        <w:gridCol w:w="4752"/>
        <w:gridCol w:w="576"/>
        <w:gridCol w:w="576"/>
        <w:gridCol w:w="576"/>
        <w:gridCol w:w="576"/>
        <w:gridCol w:w="576"/>
        <w:gridCol w:w="576"/>
        <w:gridCol w:w="576"/>
        <w:gridCol w:w="576"/>
        <w:gridCol w:w="576"/>
        <w:gridCol w:w="576"/>
        <w:gridCol w:w="576"/>
        <w:gridCol w:w="576"/>
        <w:gridCol w:w="576"/>
        <w:gridCol w:w="576"/>
        <w:gridCol w:w="576"/>
      </w:tblGrid>
      <w:tr w:rsidR="00191FC5" w:rsidTr="00191FC5">
        <w:trPr>
          <w:trHeight w:val="143"/>
          <w:tblHeader/>
        </w:trPr>
        <w:tc>
          <w:tcPr>
            <w:tcW w:w="13392" w:type="dxa"/>
            <w:gridSpan w:val="16"/>
            <w:shd w:val="clear" w:color="auto" w:fill="D9D9D9"/>
          </w:tcPr>
          <w:p w:rsidR="00191FC5" w:rsidRPr="00E67118" w:rsidRDefault="00191FC5" w:rsidP="00191FC5">
            <w:pPr>
              <w:jc w:val="center"/>
              <w:rPr>
                <w:b/>
              </w:rPr>
            </w:pPr>
            <w:r w:rsidRPr="002913D5">
              <w:rPr>
                <w:b/>
                <w:sz w:val="28"/>
              </w:rPr>
              <w:t>Required Course Numbers</w:t>
            </w:r>
          </w:p>
        </w:tc>
      </w:tr>
      <w:tr w:rsidR="00191FC5" w:rsidTr="00191FC5">
        <w:trPr>
          <w:trHeight w:val="656"/>
          <w:tblHeader/>
        </w:trPr>
        <w:tc>
          <w:tcPr>
            <w:tcW w:w="4752" w:type="dxa"/>
            <w:shd w:val="clear" w:color="auto" w:fill="D9D9D9"/>
          </w:tcPr>
          <w:p w:rsidR="00191FC5" w:rsidRDefault="00191FC5" w:rsidP="00562B6D">
            <w:pPr>
              <w:autoSpaceDE w:val="0"/>
              <w:autoSpaceDN w:val="0"/>
              <w:adjustRightInd w:val="0"/>
              <w:spacing w:after="0" w:line="240" w:lineRule="auto"/>
              <w:rPr>
                <w:b/>
                <w:sz w:val="28"/>
              </w:rPr>
            </w:pPr>
            <w:r>
              <w:rPr>
                <w:b/>
                <w:sz w:val="28"/>
              </w:rPr>
              <w:t>Test Content Categories</w:t>
            </w:r>
          </w:p>
          <w:p w:rsidR="00191FC5" w:rsidRPr="008D258F" w:rsidRDefault="00191FC5" w:rsidP="00562B6D">
            <w:pPr>
              <w:autoSpaceDE w:val="0"/>
              <w:autoSpaceDN w:val="0"/>
              <w:adjustRightInd w:val="0"/>
              <w:spacing w:after="0" w:line="240" w:lineRule="auto"/>
              <w:rPr>
                <w:rFonts w:ascii="Myriad Pro Light" w:eastAsia="Times New Roman" w:hAnsi="Myriad Pro Light" w:cs="Myriad Pro Light"/>
                <w:b/>
                <w:bCs/>
                <w:color w:val="00498D"/>
                <w:sz w:val="24"/>
                <w:szCs w:val="24"/>
              </w:rPr>
            </w:pPr>
          </w:p>
        </w:tc>
        <w:tc>
          <w:tcPr>
            <w:tcW w:w="576" w:type="dxa"/>
            <w:shd w:val="clear" w:color="auto" w:fill="D9D9D9"/>
            <w:vAlign w:val="center"/>
          </w:tcPr>
          <w:p w:rsidR="00191FC5" w:rsidRDefault="00191FC5" w:rsidP="00562B6D"/>
        </w:tc>
        <w:tc>
          <w:tcPr>
            <w:tcW w:w="576" w:type="dxa"/>
            <w:shd w:val="clear" w:color="auto" w:fill="D9D9D9"/>
            <w:vAlign w:val="center"/>
          </w:tcPr>
          <w:p w:rsidR="00191FC5" w:rsidRDefault="00191FC5" w:rsidP="00562B6D"/>
        </w:tc>
        <w:tc>
          <w:tcPr>
            <w:tcW w:w="576" w:type="dxa"/>
            <w:shd w:val="clear" w:color="auto" w:fill="D9D9D9"/>
            <w:vAlign w:val="center"/>
          </w:tcPr>
          <w:p w:rsidR="00191FC5" w:rsidRDefault="00191FC5" w:rsidP="00562B6D"/>
        </w:tc>
        <w:tc>
          <w:tcPr>
            <w:tcW w:w="576" w:type="dxa"/>
            <w:shd w:val="clear" w:color="auto" w:fill="D9D9D9"/>
            <w:vAlign w:val="center"/>
          </w:tcPr>
          <w:p w:rsidR="00191FC5" w:rsidRDefault="00191FC5" w:rsidP="00562B6D"/>
        </w:tc>
        <w:tc>
          <w:tcPr>
            <w:tcW w:w="576" w:type="dxa"/>
            <w:shd w:val="clear" w:color="auto" w:fill="D9D9D9"/>
            <w:vAlign w:val="center"/>
          </w:tcPr>
          <w:p w:rsidR="00191FC5" w:rsidRDefault="00191FC5" w:rsidP="00562B6D"/>
        </w:tc>
        <w:tc>
          <w:tcPr>
            <w:tcW w:w="576" w:type="dxa"/>
            <w:shd w:val="clear" w:color="auto" w:fill="D9D9D9"/>
            <w:vAlign w:val="center"/>
          </w:tcPr>
          <w:p w:rsidR="00191FC5" w:rsidRDefault="00191FC5" w:rsidP="00562B6D"/>
        </w:tc>
        <w:tc>
          <w:tcPr>
            <w:tcW w:w="576" w:type="dxa"/>
            <w:shd w:val="clear" w:color="auto" w:fill="D9D9D9"/>
            <w:vAlign w:val="center"/>
          </w:tcPr>
          <w:p w:rsidR="00191FC5" w:rsidRDefault="00191FC5" w:rsidP="00562B6D"/>
        </w:tc>
        <w:tc>
          <w:tcPr>
            <w:tcW w:w="576" w:type="dxa"/>
            <w:shd w:val="clear" w:color="auto" w:fill="D9D9D9"/>
            <w:vAlign w:val="center"/>
          </w:tcPr>
          <w:p w:rsidR="00191FC5" w:rsidRDefault="00191FC5" w:rsidP="00562B6D"/>
        </w:tc>
        <w:tc>
          <w:tcPr>
            <w:tcW w:w="576" w:type="dxa"/>
            <w:shd w:val="clear" w:color="auto" w:fill="D9D9D9"/>
            <w:vAlign w:val="center"/>
          </w:tcPr>
          <w:p w:rsidR="00191FC5" w:rsidRDefault="00191FC5" w:rsidP="00562B6D"/>
        </w:tc>
        <w:tc>
          <w:tcPr>
            <w:tcW w:w="576" w:type="dxa"/>
            <w:shd w:val="clear" w:color="auto" w:fill="D9D9D9"/>
            <w:vAlign w:val="center"/>
          </w:tcPr>
          <w:p w:rsidR="00191FC5" w:rsidRDefault="00191FC5" w:rsidP="00562B6D"/>
        </w:tc>
        <w:tc>
          <w:tcPr>
            <w:tcW w:w="576" w:type="dxa"/>
            <w:shd w:val="clear" w:color="auto" w:fill="D9D9D9"/>
            <w:vAlign w:val="center"/>
          </w:tcPr>
          <w:p w:rsidR="00191FC5" w:rsidRDefault="00191FC5" w:rsidP="00562B6D"/>
        </w:tc>
        <w:tc>
          <w:tcPr>
            <w:tcW w:w="576" w:type="dxa"/>
            <w:shd w:val="clear" w:color="auto" w:fill="D9D9D9"/>
          </w:tcPr>
          <w:p w:rsidR="00191FC5" w:rsidRDefault="00191FC5" w:rsidP="00562B6D"/>
        </w:tc>
        <w:tc>
          <w:tcPr>
            <w:tcW w:w="576" w:type="dxa"/>
            <w:shd w:val="clear" w:color="auto" w:fill="D9D9D9"/>
          </w:tcPr>
          <w:p w:rsidR="00191FC5" w:rsidRDefault="00191FC5" w:rsidP="00562B6D"/>
        </w:tc>
        <w:tc>
          <w:tcPr>
            <w:tcW w:w="576" w:type="dxa"/>
            <w:shd w:val="clear" w:color="auto" w:fill="D9D9D9"/>
          </w:tcPr>
          <w:p w:rsidR="00191FC5" w:rsidRDefault="00191FC5" w:rsidP="00562B6D"/>
        </w:tc>
        <w:tc>
          <w:tcPr>
            <w:tcW w:w="576" w:type="dxa"/>
            <w:shd w:val="clear" w:color="auto" w:fill="D9D9D9"/>
          </w:tcPr>
          <w:p w:rsidR="00191FC5" w:rsidRDefault="00191FC5" w:rsidP="00562B6D"/>
        </w:tc>
      </w:tr>
      <w:tr w:rsidR="00191FC5" w:rsidTr="00191FC5">
        <w:trPr>
          <w:trHeight w:val="395"/>
        </w:trPr>
        <w:tc>
          <w:tcPr>
            <w:tcW w:w="4752" w:type="dxa"/>
          </w:tcPr>
          <w:p w:rsidR="00191FC5" w:rsidRPr="001B6C05" w:rsidRDefault="00191FC5" w:rsidP="001B6C05">
            <w:pPr>
              <w:spacing w:after="0"/>
              <w:rPr>
                <w:b/>
                <w:color w:val="2E74B5" w:themeColor="accent1" w:themeShade="BF"/>
                <w:sz w:val="24"/>
                <w:szCs w:val="24"/>
              </w:rPr>
            </w:pPr>
            <w:r w:rsidRPr="001B6C05">
              <w:rPr>
                <w:b/>
                <w:color w:val="2E74B5" w:themeColor="accent1" w:themeShade="BF"/>
                <w:sz w:val="24"/>
                <w:szCs w:val="24"/>
              </w:rPr>
              <w:t xml:space="preserve">I. Childhood Development and Learning (17%) </w:t>
            </w:r>
            <w:bookmarkStart w:id="0" w:name="_GoBack"/>
            <w:bookmarkEnd w:id="0"/>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rPr>
            </w:pPr>
            <w:r w:rsidRPr="001B6C05">
              <w:rPr>
                <w:b/>
              </w:rPr>
              <w:t>A. Understands children’s characteristics and needs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1. Understands multiple, interrelated areas of children’s development and learning (e.g., physical, cognitive, social, emotional, language)</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2. Understands multiple factors that affect children’s motivation</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rPr>
            </w:pPr>
            <w:r w:rsidRPr="001B6C05">
              <w:rPr>
                <w:b/>
              </w:rPr>
              <w:t>B. Understands multiple influences on the development and learning of the whole child</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1. Identifies factors that influence children’s development and learning including but not limited to</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a. diverse cultural and linguistic contexts for development</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b. health status and disabilities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c. family and community characteristics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2. Understands developmentally appropriate play, activity, and learning processes and how they influence learning</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rPr>
            </w:pPr>
            <w:r w:rsidRPr="001B6C05">
              <w:rPr>
                <w:b/>
              </w:rPr>
              <w:t>C. Understands how multiple risk and protective factors affect children’s development over time</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rPr>
            </w:pPr>
            <w:r w:rsidRPr="001B6C05">
              <w:rPr>
                <w:b/>
              </w:rPr>
              <w:t xml:space="preserve">D. Is familiar with the range of typical and atypical development (e.g., gifted and talented, </w:t>
            </w:r>
            <w:r w:rsidRPr="001B6C05">
              <w:rPr>
                <w:b/>
              </w:rPr>
              <w:lastRenderedPageBreak/>
              <w:t>learning delays, dual-language learners, developmental disabilities)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rPr>
            </w:pPr>
            <w:r w:rsidRPr="001B6C05">
              <w:rPr>
                <w:b/>
              </w:rPr>
              <w:t>E. Understands how to apply developmental knowledge to create healthy, respectful, supportive, and challenging learning environments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1. Knows strategies to promote young children’s physical and psychological health, safety, and sense of security and well-being</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2. Knows theory and research to construct learning environments that provide achievable and challenging experiences for each child</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color w:val="2E74B5" w:themeColor="accent1" w:themeShade="BF"/>
                <w:sz w:val="24"/>
                <w:szCs w:val="24"/>
              </w:rPr>
            </w:pPr>
            <w:r w:rsidRPr="001B6C05">
              <w:rPr>
                <w:b/>
                <w:color w:val="2E74B5" w:themeColor="accent1" w:themeShade="BF"/>
                <w:sz w:val="24"/>
                <w:szCs w:val="24"/>
              </w:rPr>
              <w:t xml:space="preserve">II. Observation, Documentation, and Assessment (13%) </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rPr>
            </w:pPr>
            <w:r w:rsidRPr="001B6C05">
              <w:rPr>
                <w:b/>
              </w:rPr>
              <w:t>A. Understands the goals, benefits, and uses of assessment to inform curriculum and instruction</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1. Knows how to incorporate a variety of assessment methods (e.g., formal, informal, standardized) into curriculum</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2. Know the advantages and disadvantages of a variety of assessment methods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3. Knows how to collect, analyze, and interpret observations and assessment results to inform instructional decision making</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rPr>
            </w:pPr>
            <w:r w:rsidRPr="001B6C05">
              <w:rPr>
                <w:b/>
              </w:rPr>
              <w:t xml:space="preserve">B. Knows how to apply responsible assessment practices to meet the diverse needs of children </w:t>
            </w:r>
            <w:r w:rsidRPr="001B6C05">
              <w:rPr>
                <w:b/>
              </w:rPr>
              <w:lastRenderedPageBreak/>
              <w:t>(e.g., those who are culturally diverse, are linguistically diverse, who have disabilities, who have exceptionalities)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rPr>
            </w:pPr>
            <w:r w:rsidRPr="001B6C05">
              <w:rPr>
                <w:b/>
              </w:rPr>
              <w:t>C. Knows appropriate methods for screening, referral, and evaluation to identify children who may benefit from additional support</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1. Knows appropriate screening tools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2. Understands the teacher’s role as an active participant in the screening, referral, and evaluation process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rPr>
            </w:pPr>
            <w:r w:rsidRPr="001B6C05">
              <w:rPr>
                <w:b/>
              </w:rPr>
              <w:t>D. Knows the varied, diverse, and inclusive roles of families in the screening and assessment process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rPr>
            </w:pPr>
            <w:r w:rsidRPr="001B6C05">
              <w:rPr>
                <w:b/>
              </w:rPr>
              <w:t>E. Knows strategies for team building, two- way communication, and reporting with families and colleagues to establish shared responsibility for child-centered learning</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color w:val="2E74B5" w:themeColor="accent1" w:themeShade="BF"/>
                <w:sz w:val="24"/>
                <w:szCs w:val="24"/>
              </w:rPr>
            </w:pPr>
            <w:r w:rsidRPr="001B6C05">
              <w:rPr>
                <w:b/>
                <w:color w:val="2E74B5" w:themeColor="accent1" w:themeShade="BF"/>
                <w:sz w:val="24"/>
                <w:szCs w:val="24"/>
              </w:rPr>
              <w:t>III. Developmentally Appropriate Practices (13%)</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rPr>
            </w:pPr>
            <w:r w:rsidRPr="001B6C05">
              <w:rPr>
                <w:b/>
              </w:rPr>
              <w:t>A. Knows how to structure the classroom environment to support children’s learning</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1. Knows how to organize the physical configuration, such as creating centers to support learning goals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2. Know how to establish schedules and routines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lastRenderedPageBreak/>
              <w:t>3. Knows how to match learning configurations to needs of children as individuals (e.g., paired, one-on-one) and as part of a group (e.g., whole group, small group, learning centers, projects)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rPr>
            </w:pPr>
            <w:r w:rsidRPr="001B6C05">
              <w:rPr>
                <w:b/>
              </w:rPr>
              <w:t>B. Know how to apply a flexible, research- based repertoire of teaching and learning approaches to promote the diverse developmental needs of children including but not limited to the following</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1. Knowing strategies to encourage critical- thinking skills and inquiry</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2. Knowing how to scaffold and differentiate</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3. Knowing how to support learning through the appropriate use of technology</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4. Knowing how to use an integrated approach to curriculum</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color w:val="2E74B5" w:themeColor="accent1" w:themeShade="BF"/>
                <w:sz w:val="24"/>
                <w:szCs w:val="24"/>
              </w:rPr>
            </w:pPr>
            <w:r w:rsidRPr="001B6C05">
              <w:rPr>
                <w:b/>
                <w:color w:val="2E74B5" w:themeColor="accent1" w:themeShade="BF"/>
                <w:sz w:val="24"/>
                <w:szCs w:val="24"/>
              </w:rPr>
              <w:t>IV. Professionalism, Family, and Community (13%)</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rPr>
            </w:pPr>
            <w:r w:rsidRPr="001B6C05">
              <w:rPr>
                <w:b/>
              </w:rPr>
              <w:t>A. Knows about ethical standards and other professional guidelines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1. Is familiar with the codes of ethical conduct of National Association for the Education of Young Children and the Division of Early Childhood</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 xml:space="preserve">2. Knows relevant laws and the professional responsibilities and roles pertaining to issues that include but are not limited to IDEA, Section 504, </w:t>
            </w:r>
            <w:r w:rsidRPr="00473787">
              <w:lastRenderedPageBreak/>
              <w:t>mandatory reporting, confidentiality, compulsory education, FERPA, and HIPPA</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rPr>
            </w:pPr>
            <w:r w:rsidRPr="001B6C05">
              <w:rPr>
                <w:b/>
              </w:rPr>
              <w:t>B. Understands the importance of continuous, collaborative learning to inform practice</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1. Knows ways to improve educational practices by seeking opportunities to grow professionally</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2. Understands the purpose, role, and essential skills of engaging in collaborative learning communities (e.g., on-site, homes, conferences, data teams, etc.)</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3. Understands the importance of reflection to analyze practices and to modify and improve work with young children</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rPr>
            </w:pPr>
            <w:r w:rsidRPr="001B6C05">
              <w:rPr>
                <w:b/>
              </w:rPr>
              <w:t>C. Understands the integrated role of other professionals who may be involved in children’s care and education (e.g., special educators, reading specialists, speech and hearing specialists, physical and occupational therapists, specialists in gifted education, school psychologists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rPr>
            </w:pPr>
            <w:r w:rsidRPr="001B6C05">
              <w:rPr>
                <w:b/>
              </w:rPr>
              <w:t>D. Knows appropriate uses of technology to communicate with children, families, and peers and to serve as a professional resource (e.g., digital portfolios, online report cards, embedded instruction)</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rPr>
            </w:pPr>
            <w:r w:rsidRPr="001B6C05">
              <w:rPr>
                <w:b/>
              </w:rPr>
              <w:lastRenderedPageBreak/>
              <w:t>E. Knows strategies to engage and support families and communities through respectful, reciprocal relationships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1. Knows strategies to build positive relationships with families and communities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2. Knows a variety of communication strategies and tools to foster relationships with families (e.g., informal conversations, conferencing, technology)</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3. Knows strategies to connect families to needed resources (e.g., mental health services, health care, adult education, English-language instruction, economic assistance)</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rPr>
            </w:pPr>
            <w:r w:rsidRPr="001B6C05">
              <w:rPr>
                <w:b/>
              </w:rPr>
              <w:t>F. Knows strategies to involve families and communities in young children’s development and learning</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1. Is familiar with different strategies that engage families in their child’s curriculum and assessment of learning</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2. Knows how to collaborate with families and colleagues and enact protocols to make informed decisions regarding a child’s education</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3. Is familiar with strategies that address transitions within and among programs across multiple levels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rFonts w:asciiTheme="minorHAnsi" w:hAnsiTheme="minorHAnsi" w:cstheme="minorHAnsi"/>
                <w:b/>
                <w:color w:val="2E74B5" w:themeColor="accent1" w:themeShade="BF"/>
                <w:sz w:val="24"/>
                <w:szCs w:val="24"/>
              </w:rPr>
            </w:pPr>
            <w:r w:rsidRPr="001B6C05">
              <w:rPr>
                <w:rFonts w:asciiTheme="minorHAnsi" w:hAnsiTheme="minorHAnsi" w:cstheme="minorHAnsi"/>
                <w:b/>
                <w:color w:val="2E74B5" w:themeColor="accent1" w:themeShade="BF"/>
                <w:sz w:val="24"/>
                <w:szCs w:val="24"/>
              </w:rPr>
              <w:t xml:space="preserve">V. Content Pedagogy and Knowledge </w:t>
            </w:r>
            <w:r w:rsidRPr="001B6C05">
              <w:rPr>
                <w:rFonts w:asciiTheme="minorHAnsi" w:eastAsia="Times New Roman" w:hAnsiTheme="minorHAnsi" w:cstheme="minorHAnsi"/>
                <w:b/>
                <w:bCs/>
                <w:color w:val="2E74B5" w:themeColor="accent1" w:themeShade="BF"/>
                <w:sz w:val="24"/>
                <w:szCs w:val="24"/>
              </w:rPr>
              <w:t>(24%)</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76107" w:rsidRDefault="00191FC5" w:rsidP="001B6C05">
            <w:pPr>
              <w:spacing w:after="0"/>
              <w:rPr>
                <w:b/>
              </w:rPr>
            </w:pPr>
            <w:r w:rsidRPr="00176107">
              <w:rPr>
                <w:b/>
              </w:rPr>
              <w:lastRenderedPageBreak/>
              <w:t>Knows relevant national, state, and local learning standards as well as other resources to use for implementing and evaluating meaningful, challenging curricula for each child</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1. Knows each subject area that is essential to children’s learning competence</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2. Knows developmentally appropriate resources, including books, standards documents, Web resources, and individuals with content expertise, to consult for developing and implementing early childhood curriculum to support children’s learning</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 xml:space="preserve">3. Knows programs to support children with diverse needs (e.g., at-risk, English-language learners, in need of early intervention) </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4. Knows the core concepts and standards in content areas: language and literacy, and mathematics as a foundation for instructional decision making and pedagogical implementation</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5. Knows the importance of what to teach and how to teach to promote positive outcomes for each child</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1B6C05" w:rsidRDefault="00191FC5" w:rsidP="001B6C05">
            <w:pPr>
              <w:spacing w:after="0"/>
              <w:rPr>
                <w:b/>
              </w:rPr>
            </w:pPr>
            <w:r>
              <w:rPr>
                <w:b/>
              </w:rPr>
              <w:t>A</w:t>
            </w:r>
            <w:r w:rsidRPr="001B6C05">
              <w:rPr>
                <w:b/>
              </w:rPr>
              <w:t>. Language and Literacy</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1. Communication Concepts (speaking, listening, and language)</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lastRenderedPageBreak/>
              <w:t>a. Understands strategies to develop children’s communication concepts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 knows nonverbal communication cues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 knows the progression of oral language development, including but not limited to expectations for listening comprehension and verbal communication</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b. Knows how to facilitate and expand children’s oral language and vocabulary development</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c. Knows strategies to address language delays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d. Knows strategies to develop children’s ability to participate in collaborative conversations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t xml:space="preserve">- </w:t>
            </w:r>
            <w:r w:rsidRPr="00473787">
              <w:t>knows strategies to promote children’s active listening</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t xml:space="preserve">- </w:t>
            </w:r>
            <w:r w:rsidRPr="00473787">
              <w:t>knows strategies for organizing and facilitating discussion</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t xml:space="preserve">- </w:t>
            </w:r>
            <w:r w:rsidRPr="00473787">
              <w:t>knows how to construct questions to promote children’s critical thinking</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e. Knows strategies to develop children’s oral presentation skills (e.g., modeling, retelling)</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f. Knows strategies to promote children’s use of technology to create recordings of stories and poems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473787" w:rsidRDefault="00191FC5" w:rsidP="001B6C05">
            <w:pPr>
              <w:spacing w:after="0"/>
            </w:pPr>
            <w:r w:rsidRPr="00473787">
              <w:t xml:space="preserve">g. Knows approaches for developing children’s understanding of the conventions of standard </w:t>
            </w:r>
            <w:r w:rsidRPr="00473787">
              <w:lastRenderedPageBreak/>
              <w:t>English grammar and usage when writing and speaking</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312A7E">
            <w:pPr>
              <w:pStyle w:val="Default"/>
              <w:rPr>
                <w:rFonts w:asciiTheme="minorHAnsi" w:hAnsiTheme="minorHAnsi" w:cstheme="minorHAnsi"/>
                <w:sz w:val="22"/>
                <w:szCs w:val="22"/>
              </w:rPr>
            </w:pPr>
            <w:r w:rsidRPr="00312A7E">
              <w:rPr>
                <w:rFonts w:asciiTheme="minorHAnsi" w:hAnsiTheme="minorHAnsi" w:cstheme="minorHAnsi"/>
                <w:sz w:val="22"/>
                <w:szCs w:val="22"/>
              </w:rPr>
              <w:t xml:space="preserve">2. </w:t>
            </w:r>
            <w:r>
              <w:rPr>
                <w:rFonts w:asciiTheme="minorHAnsi" w:hAnsiTheme="minorHAnsi" w:cstheme="minorHAnsi"/>
                <w:sz w:val="22"/>
                <w:szCs w:val="22"/>
              </w:rPr>
              <w:t>Emergent reading</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xml:space="preserve">a. </w:t>
            </w:r>
            <w:r w:rsidRPr="00E16B3E">
              <w:rPr>
                <w:rFonts w:asciiTheme="minorHAnsi" w:eastAsiaTheme="minorEastAsia" w:hAnsiTheme="minorHAnsi" w:cstheme="minorHAnsi"/>
                <w:color w:val="000000"/>
              </w:rPr>
              <w:t>Knows how to develop children’s concepts of print</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rPr>
                <w:rFonts w:asciiTheme="minorHAnsi" w:hAnsiTheme="minorHAnsi" w:cstheme="minorHAnsi"/>
              </w:rPr>
            </w:pPr>
            <w:r w:rsidRPr="00312A7E">
              <w:rPr>
                <w:rFonts w:asciiTheme="minorHAnsi" w:hAnsiTheme="minorHAnsi" w:cstheme="minorHAnsi"/>
              </w:rPr>
              <w:t>b. Knows how to develop children’s phonological awareness</w:t>
            </w: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r>
      <w:tr w:rsidR="00191FC5" w:rsidTr="00191FC5">
        <w:trPr>
          <w:trHeight w:val="395"/>
        </w:trPr>
        <w:tc>
          <w:tcPr>
            <w:tcW w:w="4752" w:type="dxa"/>
          </w:tcPr>
          <w:p w:rsidR="00191FC5" w:rsidRPr="00312A7E" w:rsidRDefault="00191FC5" w:rsidP="00E16B3E">
            <w:pPr>
              <w:rPr>
                <w:rFonts w:asciiTheme="minorHAnsi" w:hAnsiTheme="minorHAnsi" w:cstheme="minorHAnsi"/>
              </w:rPr>
            </w:pPr>
            <w:r w:rsidRPr="00312A7E">
              <w:rPr>
                <w:rFonts w:asciiTheme="minorHAnsi" w:hAnsiTheme="minorHAnsi" w:cstheme="minorHAnsi"/>
              </w:rPr>
              <w:t>c. Knows how to develop children’s letter-sound knowledge, phonics skills, and word-analysis skills to support decoding</w:t>
            </w: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r>
      <w:tr w:rsidR="00191FC5" w:rsidTr="00191FC5">
        <w:trPr>
          <w:trHeight w:val="395"/>
        </w:trPr>
        <w:tc>
          <w:tcPr>
            <w:tcW w:w="4752" w:type="dxa"/>
          </w:tcPr>
          <w:p w:rsidR="00191FC5" w:rsidRPr="00312A7E" w:rsidRDefault="00191FC5" w:rsidP="00E16B3E">
            <w:pPr>
              <w:rPr>
                <w:rFonts w:asciiTheme="minorHAnsi" w:hAnsiTheme="minorHAnsi" w:cstheme="minorHAnsi"/>
              </w:rPr>
            </w:pPr>
            <w:r w:rsidRPr="00312A7E">
              <w:rPr>
                <w:rFonts w:asciiTheme="minorHAnsi" w:hAnsiTheme="minorHAnsi" w:cstheme="minorHAnsi"/>
              </w:rPr>
              <w:t>d. Knows how to facilitate and expand children’s use of vocabulary</w:t>
            </w: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r>
      <w:tr w:rsidR="00191FC5" w:rsidTr="00191FC5">
        <w:trPr>
          <w:trHeight w:val="395"/>
        </w:trPr>
        <w:tc>
          <w:tcPr>
            <w:tcW w:w="4752" w:type="dxa"/>
          </w:tcPr>
          <w:p w:rsidR="00191FC5" w:rsidRPr="00312A7E" w:rsidRDefault="00191FC5" w:rsidP="00E16B3E">
            <w:pPr>
              <w:rPr>
                <w:rFonts w:asciiTheme="minorHAnsi" w:hAnsiTheme="minorHAnsi" w:cstheme="minorHAnsi"/>
              </w:rPr>
            </w:pPr>
            <w:r w:rsidRPr="00312A7E">
              <w:rPr>
                <w:rFonts w:asciiTheme="minorHAnsi" w:hAnsiTheme="minorHAnsi" w:cstheme="minorHAnsi"/>
              </w:rPr>
              <w:t>e. Knows how to develop children’s ability to determine word meaning (e.g., context cues, syntax, roots, and affixes)</w:t>
            </w: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r>
      <w:tr w:rsidR="00191FC5" w:rsidTr="00191FC5">
        <w:trPr>
          <w:trHeight w:val="395"/>
        </w:trPr>
        <w:tc>
          <w:tcPr>
            <w:tcW w:w="4752" w:type="dxa"/>
          </w:tcPr>
          <w:p w:rsidR="00191FC5" w:rsidRPr="00312A7E" w:rsidRDefault="00191FC5" w:rsidP="00E16B3E">
            <w:pPr>
              <w:rPr>
                <w:rFonts w:asciiTheme="minorHAnsi" w:hAnsiTheme="minorHAnsi" w:cstheme="minorHAnsi"/>
              </w:rPr>
            </w:pPr>
            <w:r w:rsidRPr="00312A7E">
              <w:rPr>
                <w:rFonts w:asciiTheme="minorHAnsi" w:hAnsiTheme="minorHAnsi" w:cstheme="minorHAnsi"/>
              </w:rPr>
              <w:t>f. Knows how to develop children’s fluency to support comprehension (e.g., selecting appropriate texts, modeling fluent reading, using choral reading, and repeated reading)</w:t>
            </w: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r>
      <w:tr w:rsidR="00191FC5" w:rsidTr="00191FC5">
        <w:trPr>
          <w:trHeight w:val="395"/>
        </w:trPr>
        <w:tc>
          <w:tcPr>
            <w:tcW w:w="4752" w:type="dxa"/>
          </w:tcPr>
          <w:p w:rsidR="00191FC5" w:rsidRPr="00312A7E" w:rsidRDefault="00191FC5" w:rsidP="00E16B3E">
            <w:pPr>
              <w:rPr>
                <w:rFonts w:asciiTheme="minorHAnsi" w:hAnsiTheme="minorHAnsi" w:cstheme="minorHAnsi"/>
              </w:rPr>
            </w:pPr>
            <w:r w:rsidRPr="00312A7E">
              <w:rPr>
                <w:rFonts w:asciiTheme="minorHAnsi" w:hAnsiTheme="minorHAnsi" w:cstheme="minorHAnsi"/>
                <w:color w:val="000000"/>
              </w:rPr>
              <w:t xml:space="preserve">3. </w:t>
            </w:r>
            <w:r w:rsidRPr="00E16B3E">
              <w:rPr>
                <w:rFonts w:asciiTheme="minorHAnsi" w:hAnsiTheme="minorHAnsi" w:cstheme="minorHAnsi"/>
                <w:color w:val="000000"/>
              </w:rPr>
              <w:t>Literature and Informational Text</w:t>
            </w: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r>
      <w:tr w:rsidR="00191FC5" w:rsidTr="00191FC5">
        <w:trPr>
          <w:trHeight w:val="395"/>
        </w:trPr>
        <w:tc>
          <w:tcPr>
            <w:tcW w:w="4752" w:type="dxa"/>
          </w:tcPr>
          <w:p w:rsidR="00191FC5" w:rsidRPr="00312A7E" w:rsidRDefault="00191FC5" w:rsidP="00312A7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xml:space="preserve">- knows scaffolding strategies to support children’s progress toward independent proficient reading at </w:t>
            </w:r>
            <w:r w:rsidRPr="00312A7E">
              <w:rPr>
                <w:rFonts w:asciiTheme="minorHAnsi" w:eastAsiaTheme="minorEastAsia" w:hAnsiTheme="minorHAnsi" w:cstheme="minorHAnsi"/>
                <w:color w:val="000000"/>
              </w:rPr>
              <w:lastRenderedPageBreak/>
              <w:t>the high end of their text-complexity band (e.g., providing access to grade-level texts, purposeful grouping)</w:t>
            </w: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r>
      <w:tr w:rsidR="00191FC5" w:rsidTr="00191FC5">
        <w:trPr>
          <w:trHeight w:val="395"/>
        </w:trPr>
        <w:tc>
          <w:tcPr>
            <w:tcW w:w="4752" w:type="dxa"/>
          </w:tcPr>
          <w:p w:rsidR="00191FC5" w:rsidRPr="00BE4972" w:rsidRDefault="00191FC5" w:rsidP="00BE4972">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knows strategies for helping children develop comprehension skills including but not limited to retelling and making text-to-self, text-to-world, and text-to-text connections</w:t>
            </w: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knows strategies for teaching children to ask and answer higher-order questions about a topic, making explicit reference to the text</w:t>
            </w: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r>
      <w:tr w:rsidR="00191FC5" w:rsidTr="00191FC5">
        <w:trPr>
          <w:trHeight w:val="395"/>
        </w:trPr>
        <w:tc>
          <w:tcPr>
            <w:tcW w:w="4752" w:type="dxa"/>
          </w:tcPr>
          <w:p w:rsidR="00191FC5" w:rsidRPr="00BE4972" w:rsidRDefault="00191FC5" w:rsidP="00BE4972">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knows strategies for teaching children to monitor their comprehension (e.g., making predictions, self-questioning)</w:t>
            </w: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r>
      <w:tr w:rsidR="00191FC5" w:rsidTr="00191FC5">
        <w:trPr>
          <w:trHeight w:val="395"/>
        </w:trPr>
        <w:tc>
          <w:tcPr>
            <w:tcW w:w="4752" w:type="dxa"/>
          </w:tcPr>
          <w:p w:rsidR="00191FC5" w:rsidRPr="00BE4972" w:rsidRDefault="00191FC5" w:rsidP="00BE4972">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knows strategies and tools for teaching children to find and organize key details and main ideas in a text (e.g., play, think-</w:t>
            </w:r>
            <w:proofErr w:type="spellStart"/>
            <w:r w:rsidRPr="00312A7E">
              <w:rPr>
                <w:rFonts w:asciiTheme="minorHAnsi" w:eastAsiaTheme="minorEastAsia" w:hAnsiTheme="minorHAnsi" w:cstheme="minorHAnsi"/>
                <w:color w:val="000000"/>
              </w:rPr>
              <w:t>alouds</w:t>
            </w:r>
            <w:proofErr w:type="spellEnd"/>
            <w:r w:rsidRPr="00312A7E">
              <w:rPr>
                <w:rFonts w:asciiTheme="minorHAnsi" w:eastAsiaTheme="minorEastAsia" w:hAnsiTheme="minorHAnsi" w:cstheme="minorHAnsi"/>
                <w:color w:val="000000"/>
              </w:rPr>
              <w:t>, graphic organizers)</w:t>
            </w: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r>
      <w:tr w:rsidR="00191FC5" w:rsidTr="00191FC5">
        <w:trPr>
          <w:trHeight w:val="395"/>
        </w:trPr>
        <w:tc>
          <w:tcPr>
            <w:tcW w:w="4752" w:type="dxa"/>
          </w:tcPr>
          <w:p w:rsidR="00191FC5" w:rsidRPr="00312A7E" w:rsidRDefault="00191FC5" w:rsidP="00BE4972">
            <w:pPr>
              <w:pStyle w:val="Default"/>
              <w:rPr>
                <w:rFonts w:asciiTheme="minorHAnsi" w:hAnsiTheme="minorHAnsi" w:cstheme="minorHAnsi"/>
                <w:sz w:val="22"/>
                <w:szCs w:val="22"/>
              </w:rPr>
            </w:pPr>
            <w:r w:rsidRPr="00312A7E">
              <w:rPr>
                <w:rFonts w:asciiTheme="minorHAnsi" w:hAnsiTheme="minorHAnsi" w:cstheme="minorHAnsi"/>
                <w:sz w:val="22"/>
                <w:szCs w:val="22"/>
              </w:rPr>
              <w:t xml:space="preserve">- </w:t>
            </w:r>
            <w:r w:rsidRPr="00312A7E">
              <w:rPr>
                <w:rStyle w:val="A9"/>
                <w:rFonts w:asciiTheme="minorHAnsi" w:hAnsiTheme="minorHAnsi" w:cstheme="minorHAnsi"/>
                <w:sz w:val="22"/>
                <w:szCs w:val="22"/>
              </w:rPr>
              <w:t>knows strategies and tools for teaching children to understand the relationships between illustrations, pictures, graphs, and the text in which they appear</w:t>
            </w: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r>
      <w:tr w:rsidR="00191FC5" w:rsidTr="00191FC5">
        <w:trPr>
          <w:trHeight w:val="395"/>
        </w:trPr>
        <w:tc>
          <w:tcPr>
            <w:tcW w:w="4752" w:type="dxa"/>
          </w:tcPr>
          <w:p w:rsidR="00191FC5" w:rsidRPr="00312A7E" w:rsidRDefault="00191FC5" w:rsidP="00E16B3E">
            <w:pPr>
              <w:rPr>
                <w:rFonts w:asciiTheme="minorHAnsi" w:hAnsiTheme="minorHAnsi" w:cstheme="minorHAnsi"/>
              </w:rPr>
            </w:pPr>
            <w:r w:rsidRPr="00312A7E">
              <w:rPr>
                <w:rFonts w:asciiTheme="minorHAnsi" w:eastAsiaTheme="minorEastAsia" w:hAnsiTheme="minorHAnsi" w:cstheme="minorHAnsi"/>
                <w:color w:val="000000"/>
              </w:rPr>
              <w:t xml:space="preserve">b. </w:t>
            </w:r>
            <w:r w:rsidRPr="00E16B3E">
              <w:rPr>
                <w:rFonts w:asciiTheme="minorHAnsi" w:eastAsiaTheme="minorEastAsia" w:hAnsiTheme="minorHAnsi" w:cstheme="minorHAnsi"/>
                <w:color w:val="000000"/>
              </w:rPr>
              <w:t>Knows strategies to integrate literacy into the content areas ( e.g., mathematics, social studies, science, and the arts</w:t>
            </w: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c>
          <w:tcPr>
            <w:tcW w:w="576" w:type="dxa"/>
          </w:tcPr>
          <w:p w:rsidR="00191FC5" w:rsidRPr="004318ED" w:rsidRDefault="00191FC5" w:rsidP="00E16B3E">
            <w:pPr>
              <w:spacing w:after="0"/>
            </w:pPr>
          </w:p>
        </w:tc>
      </w:tr>
      <w:tr w:rsidR="00191FC5" w:rsidTr="00191FC5">
        <w:trPr>
          <w:trHeight w:val="395"/>
        </w:trPr>
        <w:tc>
          <w:tcPr>
            <w:tcW w:w="4752" w:type="dxa"/>
          </w:tcPr>
          <w:p w:rsidR="00191FC5" w:rsidRPr="00312A7E" w:rsidRDefault="00191FC5" w:rsidP="001B6C05">
            <w:pPr>
              <w:spacing w:after="0"/>
              <w:rPr>
                <w:rFonts w:asciiTheme="minorHAnsi" w:hAnsiTheme="minorHAnsi" w:cstheme="minorHAnsi"/>
              </w:rPr>
            </w:pPr>
            <w:r w:rsidRPr="00312A7E">
              <w:rPr>
                <w:rFonts w:asciiTheme="minorHAnsi" w:eastAsiaTheme="minorEastAsia" w:hAnsiTheme="minorHAnsi" w:cstheme="minorHAnsi"/>
                <w:color w:val="000000"/>
              </w:rPr>
              <w:t xml:space="preserve">c. </w:t>
            </w:r>
            <w:r w:rsidRPr="00E16B3E">
              <w:rPr>
                <w:rFonts w:asciiTheme="minorHAnsi" w:eastAsiaTheme="minorEastAsia" w:hAnsiTheme="minorHAnsi" w:cstheme="minorHAnsi"/>
                <w:color w:val="000000"/>
              </w:rPr>
              <w:t>Knows how to develop children’s understanding of features and structures of text across genres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lastRenderedPageBreak/>
              <w:t xml:space="preserve">d. </w:t>
            </w:r>
            <w:r w:rsidRPr="00E16B3E">
              <w:rPr>
                <w:rFonts w:asciiTheme="minorHAnsi" w:eastAsiaTheme="minorEastAsia" w:hAnsiTheme="minorHAnsi" w:cstheme="minorHAnsi"/>
                <w:color w:val="000000"/>
              </w:rPr>
              <w:t>Knows how to develop children’s understanding of point of view ( e.g., differences in point of view of story characters)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hAnsiTheme="minorHAnsi" w:cstheme="minorHAnsi"/>
              </w:rPr>
              <w:t>4. Writing</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xml:space="preserve">a. </w:t>
            </w:r>
            <w:r w:rsidRPr="00E16B3E">
              <w:rPr>
                <w:rFonts w:asciiTheme="minorHAnsi" w:eastAsiaTheme="minorEastAsia" w:hAnsiTheme="minorHAnsi" w:cstheme="minorHAnsi"/>
                <w:color w:val="000000"/>
              </w:rPr>
              <w:t>Knows how to develop children’s writing skills and how to support the cyclical process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identifies approaches to writing instruction</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BE4972">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identifies strategies to guide planning for writing</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BE4972">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uses technology to produce and publish writing</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BE4972" w:rsidRDefault="00191FC5" w:rsidP="00BE4972">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knows how to support drawing as a form of children’s writing</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E16B3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xml:space="preserve">b. </w:t>
            </w:r>
            <w:r w:rsidRPr="00E16B3E">
              <w:rPr>
                <w:rFonts w:asciiTheme="minorHAnsi" w:eastAsiaTheme="minorEastAsia" w:hAnsiTheme="minorHAnsi" w:cstheme="minorHAnsi"/>
                <w:color w:val="000000"/>
              </w:rPr>
              <w:t>Knows how to support the development of writing, i.e., handwriting</w:t>
            </w:r>
          </w:p>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xml:space="preserve">- </w:t>
            </w:r>
            <w:r w:rsidRPr="00E16B3E">
              <w:rPr>
                <w:rFonts w:asciiTheme="minorHAnsi" w:eastAsiaTheme="minorEastAsia" w:hAnsiTheme="minorHAnsi" w:cstheme="minorHAnsi"/>
                <w:color w:val="000000"/>
              </w:rPr>
              <w:t>knows how to use a variety of manipulatives to support fine motor skills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xml:space="preserve">c. </w:t>
            </w:r>
            <w:r w:rsidRPr="00E16B3E">
              <w:rPr>
                <w:rFonts w:asciiTheme="minorHAnsi" w:eastAsiaTheme="minorEastAsia" w:hAnsiTheme="minorHAnsi" w:cstheme="minorHAnsi"/>
                <w:color w:val="000000"/>
              </w:rPr>
              <w:t>Knows how to develop children’s knowledge of opinion, informative/explanatory, and narrative writing and the purposes of these types of writing</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b/>
                <w:bCs/>
                <w:color w:val="000000"/>
              </w:rPr>
              <w:t xml:space="preserve">B. </w:t>
            </w:r>
            <w:r w:rsidRPr="00E16B3E">
              <w:rPr>
                <w:rFonts w:asciiTheme="minorHAnsi" w:eastAsiaTheme="minorEastAsia" w:hAnsiTheme="minorHAnsi" w:cstheme="minorHAnsi"/>
                <w:b/>
                <w:bCs/>
                <w:color w:val="000000"/>
              </w:rPr>
              <w:t>Mathematics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1.</w:t>
            </w:r>
            <w:r w:rsidRPr="00312A7E">
              <w:rPr>
                <w:rFonts w:asciiTheme="minorHAnsi" w:hAnsiTheme="minorHAnsi" w:cstheme="minorHAnsi"/>
              </w:rPr>
              <w:t xml:space="preserve"> Counting and Cardinality</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xml:space="preserve">a. </w:t>
            </w:r>
            <w:r w:rsidRPr="00E16B3E">
              <w:rPr>
                <w:rFonts w:asciiTheme="minorHAnsi" w:eastAsiaTheme="minorEastAsia" w:hAnsiTheme="minorHAnsi" w:cstheme="minorHAnsi"/>
                <w:color w:val="000000"/>
              </w:rPr>
              <w:t>Knows how to develop children’s knowledge of number names and the count sequence</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xml:space="preserve">b. </w:t>
            </w:r>
            <w:r w:rsidRPr="00E16B3E">
              <w:rPr>
                <w:rFonts w:asciiTheme="minorHAnsi" w:eastAsiaTheme="minorEastAsia" w:hAnsiTheme="minorHAnsi" w:cstheme="minorHAnsi"/>
                <w:color w:val="000000"/>
              </w:rPr>
              <w:t>Knows how to help children understand the relationship between number name and quantities (connecting counting to cardinality)</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lastRenderedPageBreak/>
              <w:t xml:space="preserve">c. </w:t>
            </w:r>
            <w:r w:rsidRPr="00E16B3E">
              <w:rPr>
                <w:rFonts w:asciiTheme="minorHAnsi" w:eastAsiaTheme="minorEastAsia" w:hAnsiTheme="minorHAnsi" w:cstheme="minorHAnsi"/>
                <w:color w:val="000000"/>
              </w:rPr>
              <w:t>Knows how to develop children’s ability to use counting to determine how many objects are arranged in various configurations (e.g., line, rectangular array, circle)</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xml:space="preserve">d. </w:t>
            </w:r>
            <w:r w:rsidRPr="00E16B3E">
              <w:rPr>
                <w:rFonts w:asciiTheme="minorHAnsi" w:eastAsiaTheme="minorEastAsia" w:hAnsiTheme="minorHAnsi" w:cstheme="minorHAnsi"/>
                <w:color w:val="000000"/>
              </w:rPr>
              <w:t>Knows how to develop children’s ability to compare numbers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pStyle w:val="Default"/>
              <w:rPr>
                <w:rFonts w:asciiTheme="minorHAnsi" w:hAnsiTheme="minorHAnsi" w:cstheme="minorHAnsi"/>
                <w:sz w:val="22"/>
                <w:szCs w:val="22"/>
              </w:rPr>
            </w:pPr>
            <w:r w:rsidRPr="00312A7E">
              <w:rPr>
                <w:rFonts w:asciiTheme="minorHAnsi" w:eastAsiaTheme="minorEastAsia" w:hAnsiTheme="minorHAnsi" w:cstheme="minorHAnsi"/>
                <w:sz w:val="22"/>
                <w:szCs w:val="22"/>
              </w:rPr>
              <w:t xml:space="preserve">e. </w:t>
            </w:r>
            <w:r w:rsidRPr="00E16B3E">
              <w:rPr>
                <w:rFonts w:asciiTheme="minorHAnsi" w:eastAsiaTheme="minorEastAsia" w:hAnsiTheme="minorHAnsi" w:cstheme="minorHAnsi"/>
                <w:sz w:val="22"/>
                <w:szCs w:val="22"/>
              </w:rPr>
              <w:t>Is familiar with strategies and tools that support children’s learning in counting (e.g., place value mats, hundreds charts, manipulatives)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2.</w:t>
            </w:r>
            <w:r w:rsidRPr="00312A7E">
              <w:rPr>
                <w:rFonts w:asciiTheme="minorHAnsi" w:hAnsiTheme="minorHAnsi" w:cstheme="minorHAnsi"/>
              </w:rPr>
              <w:t xml:space="preserve"> Operations and Algebraic Thinking</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xml:space="preserve">a. </w:t>
            </w:r>
            <w:r w:rsidRPr="00E16B3E">
              <w:rPr>
                <w:rFonts w:asciiTheme="minorHAnsi" w:eastAsiaTheme="minorEastAsia" w:hAnsiTheme="minorHAnsi" w:cstheme="minorHAnsi"/>
                <w:color w:val="000000"/>
              </w:rPr>
              <w:t>Knows how to support children’s development of strategies and algorithms for addition and subtraction</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xml:space="preserve">b. </w:t>
            </w:r>
            <w:r w:rsidRPr="00E16B3E">
              <w:rPr>
                <w:rFonts w:asciiTheme="minorHAnsi" w:eastAsiaTheme="minorEastAsia" w:hAnsiTheme="minorHAnsi" w:cstheme="minorHAnsi"/>
                <w:color w:val="000000"/>
              </w:rPr>
              <w:t>Knows strategies for developing understanding of patterns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xml:space="preserve">c. </w:t>
            </w:r>
            <w:r w:rsidRPr="00E16B3E">
              <w:rPr>
                <w:rFonts w:asciiTheme="minorHAnsi" w:eastAsiaTheme="minorEastAsia" w:hAnsiTheme="minorHAnsi" w:cstheme="minorHAnsi"/>
                <w:color w:val="000000"/>
              </w:rPr>
              <w:t>Knows how to develop children’s understanding of the concepts of operations on rational numbers, from concrete to abstract</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understands a variety of methods that represent operations on rational numbers in both arithmetic and word-problem format (e.g., number lines, area models, manipulatives)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pStyle w:val="Default"/>
              <w:rPr>
                <w:rFonts w:asciiTheme="minorHAnsi" w:hAnsiTheme="minorHAnsi" w:cstheme="minorHAnsi"/>
                <w:sz w:val="22"/>
                <w:szCs w:val="22"/>
              </w:rPr>
            </w:pPr>
            <w:r w:rsidRPr="00312A7E">
              <w:rPr>
                <w:rFonts w:asciiTheme="minorHAnsi" w:hAnsiTheme="minorHAnsi" w:cstheme="minorHAnsi"/>
                <w:sz w:val="22"/>
                <w:szCs w:val="22"/>
              </w:rPr>
              <w:t xml:space="preserve">- </w:t>
            </w:r>
            <w:r w:rsidRPr="00312A7E">
              <w:rPr>
                <w:rStyle w:val="A9"/>
                <w:rFonts w:asciiTheme="minorHAnsi" w:hAnsiTheme="minorHAnsi" w:cstheme="minorHAnsi"/>
                <w:sz w:val="22"/>
                <w:szCs w:val="22"/>
              </w:rPr>
              <w:t>understands a variety of strategies, including standard algorithms, that support children’s understanding of mathematical operations (e.g., counting up to subtract, using mental math)</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lastRenderedPageBreak/>
              <w:t xml:space="preserve">d. </w:t>
            </w:r>
            <w:r w:rsidRPr="00E16B3E">
              <w:rPr>
                <w:rFonts w:asciiTheme="minorHAnsi" w:eastAsiaTheme="minorEastAsia" w:hAnsiTheme="minorHAnsi" w:cstheme="minorHAnsi"/>
                <w:color w:val="000000"/>
              </w:rPr>
              <w:t>Knows common misconceptions and appropriate strategies for addressing misconceptions (e.g., conservation of number)</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xml:space="preserve">e. </w:t>
            </w:r>
            <w:r w:rsidRPr="00E16B3E">
              <w:rPr>
                <w:rFonts w:asciiTheme="minorHAnsi" w:eastAsiaTheme="minorEastAsia" w:hAnsiTheme="minorHAnsi" w:cstheme="minorHAnsi"/>
                <w:color w:val="000000"/>
              </w:rPr>
              <w:t>Knows strategies that develop understanding of patterns (e.g., generating rules and terms)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xml:space="preserve">3. </w:t>
            </w:r>
            <w:r w:rsidRPr="00E16B3E">
              <w:rPr>
                <w:rFonts w:asciiTheme="minorHAnsi" w:eastAsiaTheme="minorEastAsia" w:hAnsiTheme="minorHAnsi" w:cstheme="minorHAnsi"/>
                <w:color w:val="000000"/>
              </w:rPr>
              <w:t>Numbers and Operations in Base 10</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312A7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xml:space="preserve">a. </w:t>
            </w:r>
            <w:r w:rsidRPr="00E16B3E">
              <w:rPr>
                <w:rFonts w:asciiTheme="minorHAnsi" w:eastAsiaTheme="minorEastAsia" w:hAnsiTheme="minorHAnsi" w:cstheme="minorHAnsi"/>
                <w:color w:val="000000"/>
              </w:rPr>
              <w:t>Knows how to develop children’s understanding of place value</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312A7E">
            <w:pPr>
              <w:pStyle w:val="Default"/>
              <w:rPr>
                <w:rFonts w:asciiTheme="minorHAnsi" w:hAnsiTheme="minorHAnsi" w:cstheme="minorHAnsi"/>
                <w:sz w:val="22"/>
                <w:szCs w:val="22"/>
              </w:rPr>
            </w:pPr>
            <w:r w:rsidRPr="00312A7E">
              <w:rPr>
                <w:rFonts w:asciiTheme="minorHAnsi" w:eastAsiaTheme="minorEastAsia" w:hAnsiTheme="minorHAnsi" w:cstheme="minorHAnsi"/>
                <w:sz w:val="22"/>
                <w:szCs w:val="22"/>
              </w:rPr>
              <w:t xml:space="preserve">b. </w:t>
            </w:r>
            <w:r w:rsidRPr="00E16B3E">
              <w:rPr>
                <w:rFonts w:asciiTheme="minorHAnsi" w:eastAsiaTheme="minorEastAsia" w:hAnsiTheme="minorHAnsi" w:cstheme="minorHAnsi"/>
                <w:sz w:val="22"/>
                <w:szCs w:val="22"/>
              </w:rPr>
              <w:t>Knows how to develop children’s understanding of representations of rational numbers and their properties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312A7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 is familiar with strategies that compare rational numbers (e.g., comparison with the symbols &lt;,&gt;, and =)</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4. Measurement and Data</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a. Knows how to develop children’s ability to describe and compare attributes of objects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b. Knows how to develop children’s ability to classify objects into given categories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c. Knows strategies and tools to help children measure and estimate lengths in nonstandard units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312A7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d. Knows strategies to help children identify and represent time</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312A7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e. Knows strategies and tools to represent and interpret data (e.g., bar graphs)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hAnsiTheme="minorHAnsi" w:cstheme="minorHAnsi"/>
              </w:rPr>
              <w:lastRenderedPageBreak/>
              <w:t>5. Geometry</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a. Knows how to develop children’s ability to identify and describe shapes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Style w:val="A7"/>
                <w:rFonts w:asciiTheme="minorHAnsi" w:hAnsiTheme="minorHAnsi" w:cstheme="minorHAnsi"/>
                <w:sz w:val="22"/>
                <w:szCs w:val="22"/>
              </w:rPr>
              <w:t xml:space="preserve">b. </w:t>
            </w:r>
            <w:r w:rsidRPr="00312A7E">
              <w:rPr>
                <w:rFonts w:asciiTheme="minorHAnsi" w:hAnsiTheme="minorHAnsi" w:cstheme="minorHAnsi"/>
              </w:rPr>
              <w:t>Knows how to develop children’s ability to analyze, compare, create, and compose shapes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c. Knows strategies to help children understand characteristics of one-, two-, and three-dimensional figures (e.g., concrete and virtual manipulatives) and make connections to real-world objects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sidRPr="00312A7E">
              <w:rPr>
                <w:rFonts w:asciiTheme="minorHAnsi" w:eastAsiaTheme="minorEastAsia" w:hAnsiTheme="minorHAnsi" w:cstheme="minorHAnsi"/>
                <w:color w:val="000000"/>
              </w:rPr>
              <w:t>d. Knows strategies that help children use mathematical vocabulary and definitions to describe figures and describe similarities and differences among one-, two-, and three-dimensional figures</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EB49E9" w:rsidRDefault="00191FC5" w:rsidP="00E16B3E">
            <w:pPr>
              <w:autoSpaceDE w:val="0"/>
              <w:autoSpaceDN w:val="0"/>
              <w:adjustRightInd w:val="0"/>
              <w:spacing w:after="0" w:line="240" w:lineRule="auto"/>
              <w:rPr>
                <w:rFonts w:asciiTheme="minorHAnsi" w:eastAsiaTheme="minorEastAsia" w:hAnsiTheme="minorHAnsi" w:cstheme="minorHAnsi"/>
                <w:b/>
                <w:color w:val="000000"/>
                <w:sz w:val="24"/>
                <w:szCs w:val="24"/>
              </w:rPr>
            </w:pPr>
            <w:r w:rsidRPr="00EB49E9">
              <w:rPr>
                <w:rFonts w:asciiTheme="minorHAnsi" w:eastAsiaTheme="minorEastAsia" w:hAnsiTheme="minorHAnsi" w:cstheme="minorHAnsi"/>
                <w:b/>
                <w:color w:val="2E74B5" w:themeColor="accent1" w:themeShade="BF"/>
                <w:sz w:val="24"/>
                <w:szCs w:val="24"/>
              </w:rPr>
              <w:t>VI. Knowledge of Teaching (20%)</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r w:rsidR="00191FC5" w:rsidTr="00191FC5">
        <w:trPr>
          <w:trHeight w:val="395"/>
        </w:trPr>
        <w:tc>
          <w:tcPr>
            <w:tcW w:w="4752" w:type="dxa"/>
          </w:tcPr>
          <w:p w:rsidR="00191FC5" w:rsidRPr="00312A7E" w:rsidRDefault="00191FC5" w:rsidP="00E16B3E">
            <w:pPr>
              <w:autoSpaceDE w:val="0"/>
              <w:autoSpaceDN w:val="0"/>
              <w:adjustRightInd w:val="0"/>
              <w:spacing w:after="0" w:line="240" w:lineRule="auto"/>
              <w:rPr>
                <w:rFonts w:asciiTheme="minorHAnsi" w:eastAsiaTheme="minorEastAsia" w:hAnsiTheme="minorHAnsi" w:cstheme="minorHAnsi"/>
                <w:color w:val="000000"/>
              </w:rPr>
            </w:pPr>
            <w:r>
              <w:rPr>
                <w:rFonts w:asciiTheme="minorHAnsi" w:eastAsiaTheme="minorEastAsia" w:hAnsiTheme="minorHAnsi" w:cstheme="minorHAnsi"/>
                <w:color w:val="000000"/>
              </w:rPr>
              <w:t>Three constructed-response questions will focus on one of the following areas: Developmentally Appropriate Practices; Professionalism, Family, and Community; Observation, Documentation, and Assessment; or Content Pedagogy and Knowledge.</w:t>
            </w: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c>
          <w:tcPr>
            <w:tcW w:w="576" w:type="dxa"/>
          </w:tcPr>
          <w:p w:rsidR="00191FC5" w:rsidRPr="004318ED" w:rsidRDefault="00191FC5" w:rsidP="001B6C05">
            <w:pPr>
              <w:spacing w:after="0"/>
            </w:pPr>
          </w:p>
        </w:tc>
      </w:tr>
    </w:tbl>
    <w:p w:rsidR="006D0E58" w:rsidRDefault="006D0E58"/>
    <w:sectPr w:rsidR="006D0E58" w:rsidSect="00C24371">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D66" w:rsidRDefault="00C54D66" w:rsidP="00415973">
      <w:pPr>
        <w:spacing w:after="0" w:line="240" w:lineRule="auto"/>
      </w:pPr>
      <w:r>
        <w:separator/>
      </w:r>
    </w:p>
  </w:endnote>
  <w:endnote w:type="continuationSeparator" w:id="0">
    <w:p w:rsidR="00C54D66" w:rsidRDefault="00C54D66" w:rsidP="0041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Light">
    <w:altName w:val="Myriad Pro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E15F3B" w:rsidRDefault="00191FC5" w:rsidP="00C24371">
    <w:pPr>
      <w:pStyle w:val="Footer"/>
      <w:spacing w:after="0"/>
      <w:rPr>
        <w:sz w:val="16"/>
      </w:rPr>
    </w:pPr>
    <w:r>
      <w:rPr>
        <w:sz w:val="16"/>
      </w:rPr>
      <w:t>Copyright © 2017</w:t>
    </w:r>
    <w:r w:rsidR="00E551AA" w:rsidRPr="00E15F3B">
      <w:rPr>
        <w:sz w:val="16"/>
      </w:rPr>
      <w:t xml:space="preserve"> by Educational Testing Service. All rights reserved. </w:t>
    </w:r>
    <w:r w:rsidR="00E551AA" w:rsidRPr="00E15F3B">
      <w:rPr>
        <w:bCs/>
        <w:sz w:val="16"/>
      </w:rPr>
      <w:t>ETS, the ETS logo and</w:t>
    </w:r>
    <w:r w:rsidR="00E551AA">
      <w:rPr>
        <w:bCs/>
        <w:sz w:val="16"/>
      </w:rPr>
      <w:t xml:space="preserve"> PRAXIS </w:t>
    </w:r>
    <w:r w:rsidR="00E551AA" w:rsidRPr="00E15F3B">
      <w:rPr>
        <w:bCs/>
        <w:sz w:val="16"/>
      </w:rPr>
      <w:t xml:space="preserve">are registered trademarks of Educational Testing Service (ETS). </w:t>
    </w:r>
    <w:r w:rsidR="00E551AA">
      <w:rPr>
        <w:bCs/>
        <w:sz w:val="16"/>
      </w:rPr>
      <w:t>31146</w:t>
    </w:r>
  </w:p>
  <w:p w:rsidR="007D29C3" w:rsidRDefault="00C54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D66" w:rsidRDefault="00C54D66" w:rsidP="00415973">
      <w:pPr>
        <w:spacing w:after="0" w:line="240" w:lineRule="auto"/>
      </w:pPr>
      <w:r>
        <w:separator/>
      </w:r>
    </w:p>
  </w:footnote>
  <w:footnote w:type="continuationSeparator" w:id="0">
    <w:p w:rsidR="00C54D66" w:rsidRDefault="00C54D66" w:rsidP="00415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3B1CF2" w:rsidRDefault="00415973" w:rsidP="00C24371">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9C3" w:rsidRDefault="00E551AA" w:rsidP="00C24371">
                          <w:pPr>
                            <w:pBdr>
                              <w:top w:val="single" w:sz="4" w:space="1" w:color="D8D8D8"/>
                            </w:pBdr>
                            <w:jc w:val="right"/>
                          </w:pPr>
                          <w:r>
                            <w:t xml:space="preserve">Page | </w:t>
                          </w:r>
                          <w:r>
                            <w:fldChar w:fldCharType="begin"/>
                          </w:r>
                          <w:r>
                            <w:instrText xml:space="preserve"> PAGE   \* MERGEFORMAT </w:instrText>
                          </w:r>
                          <w:r>
                            <w:fldChar w:fldCharType="separate"/>
                          </w:r>
                          <w:r w:rsidR="00753B7A">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7D29C3" w:rsidRDefault="00E551AA" w:rsidP="00C24371">
                    <w:pPr>
                      <w:pBdr>
                        <w:top w:val="single" w:sz="4" w:space="1" w:color="D8D8D8"/>
                      </w:pBdr>
                      <w:jc w:val="right"/>
                    </w:pPr>
                    <w:r>
                      <w:t xml:space="preserve">Page | </w:t>
                    </w:r>
                    <w:r>
                      <w:fldChar w:fldCharType="begin"/>
                    </w:r>
                    <w:r>
                      <w:instrText xml:space="preserve"> PAGE   \* MERGEFORMAT </w:instrText>
                    </w:r>
                    <w:r>
                      <w:fldChar w:fldCharType="separate"/>
                    </w:r>
                    <w:r w:rsidR="00753B7A">
                      <w:rPr>
                        <w:noProof/>
                      </w:rPr>
                      <w:t>2</w:t>
                    </w:r>
                    <w:r>
                      <w:rPr>
                        <w:noProof/>
                      </w:rPr>
                      <w:fldChar w:fldCharType="end"/>
                    </w:r>
                  </w:p>
                </w:txbxContent>
              </v:textbox>
              <w10:wrap anchorx="page" anchory="page"/>
            </v:rect>
          </w:pict>
        </mc:Fallback>
      </mc:AlternateContent>
    </w:r>
    <w:r w:rsidRPr="00F9068C">
      <w:rPr>
        <w:rFonts w:ascii="Arial" w:hAnsi="Arial" w:cs="Arial"/>
        <w:b/>
        <w:i/>
        <w:noProof/>
        <w:sz w:val="28"/>
        <w:szCs w:val="28"/>
      </w:rPr>
      <w:drawing>
        <wp:inline distT="0" distB="0" distL="0" distR="0">
          <wp:extent cx="1302385" cy="473205"/>
          <wp:effectExtent l="0" t="0" r="0" b="3175"/>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473075"/>
                  </a:xfrm>
                  <a:prstGeom prst="rect">
                    <a:avLst/>
                  </a:prstGeom>
                  <a:noFill/>
                  <a:ln>
                    <a:noFill/>
                  </a:ln>
                </pic:spPr>
              </pic:pic>
            </a:graphicData>
          </a:graphic>
        </wp:inline>
      </w:drawing>
    </w:r>
    <w:r w:rsidR="00E551AA">
      <w:rPr>
        <w:rFonts w:ascii="Arial" w:hAnsi="Arial" w:cs="Arial"/>
        <w:b/>
        <w:i/>
        <w:sz w:val="28"/>
        <w:szCs w:val="28"/>
      </w:rPr>
      <w:tab/>
    </w:r>
    <w:r w:rsidR="00E551AA" w:rsidRPr="00BA779F">
      <w:rPr>
        <w:rFonts w:ascii="Arial" w:hAnsi="Arial" w:cs="Arial"/>
        <w:b/>
        <w:i/>
        <w:sz w:val="28"/>
        <w:szCs w:val="28"/>
      </w:rPr>
      <w:t>Praxis</w:t>
    </w:r>
    <w:r w:rsidR="00E551AA" w:rsidRPr="00BA779F">
      <w:rPr>
        <w:rFonts w:ascii="Arial" w:hAnsi="Arial" w:cs="Arial"/>
        <w:b/>
        <w:sz w:val="28"/>
        <w:szCs w:val="28"/>
        <w:vertAlign w:val="superscript"/>
      </w:rPr>
      <w:t>®</w:t>
    </w:r>
    <w:r w:rsidRPr="00415973">
      <w:rPr>
        <w:b/>
        <w:bCs/>
        <w:sz w:val="30"/>
        <w:szCs w:val="30"/>
      </w:rPr>
      <w:t xml:space="preserve"> </w:t>
    </w:r>
    <w:r w:rsidRPr="00FE4661">
      <w:rPr>
        <w:b/>
        <w:bCs/>
        <w:sz w:val="30"/>
        <w:szCs w:val="30"/>
      </w:rPr>
      <w:t xml:space="preserve">Education of Young Children (5024) </w:t>
    </w:r>
    <w:r w:rsidR="00E551AA" w:rsidRPr="00BA779F">
      <w:rPr>
        <w:rFonts w:ascii="Arial" w:hAnsi="Arial" w:cs="Arial"/>
        <w:b/>
        <w:sz w:val="28"/>
        <w:szCs w:val="28"/>
      </w:rPr>
      <w:t xml:space="preserve"> </w:t>
    </w:r>
  </w:p>
  <w:p w:rsidR="007D29C3" w:rsidRPr="003B1CF2" w:rsidRDefault="00E551AA" w:rsidP="00C24371">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5D7BC8"/>
    <w:multiLevelType w:val="hybridMultilevel"/>
    <w:tmpl w:val="130CB4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CA4ED8"/>
    <w:multiLevelType w:val="hybridMultilevel"/>
    <w:tmpl w:val="87E5AA8F"/>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954489"/>
    <w:multiLevelType w:val="hybridMultilevel"/>
    <w:tmpl w:val="D7A660C5"/>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2A0BA1"/>
    <w:multiLevelType w:val="hybridMultilevel"/>
    <w:tmpl w:val="3FBDCE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12FA38C"/>
    <w:multiLevelType w:val="hybridMultilevel"/>
    <w:tmpl w:val="E9C4EEFC"/>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A2F2DAC"/>
    <w:multiLevelType w:val="hybridMultilevel"/>
    <w:tmpl w:val="7A60AA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D47FE2C"/>
    <w:multiLevelType w:val="hybridMultilevel"/>
    <w:tmpl w:val="E34D3D7A"/>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DCCDA15"/>
    <w:multiLevelType w:val="hybridMultilevel"/>
    <w:tmpl w:val="F6B2C7CB"/>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4F239C2"/>
    <w:multiLevelType w:val="hybridMultilevel"/>
    <w:tmpl w:val="1411BC19"/>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00B613B"/>
    <w:multiLevelType w:val="hybridMultilevel"/>
    <w:tmpl w:val="99209177"/>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9B098C"/>
    <w:multiLevelType w:val="hybridMultilevel"/>
    <w:tmpl w:val="CC7BFE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F15CB3"/>
    <w:multiLevelType w:val="hybridMultilevel"/>
    <w:tmpl w:val="EC3E2E52"/>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C2FB6F2"/>
    <w:multiLevelType w:val="hybridMultilevel"/>
    <w:tmpl w:val="6EED45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F973891"/>
    <w:multiLevelType w:val="hybridMultilevel"/>
    <w:tmpl w:val="92C3C8F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FBE32F6"/>
    <w:multiLevelType w:val="hybridMultilevel"/>
    <w:tmpl w:val="C9C88324"/>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CF6EC7"/>
    <w:multiLevelType w:val="hybridMultilevel"/>
    <w:tmpl w:val="90E41E54"/>
    <w:lvl w:ilvl="0" w:tplc="DF0EC4C6">
      <w:start w:val="2"/>
      <w:numFmt w:val="bullet"/>
      <w:lvlText w:val="-"/>
      <w:lvlJc w:val="left"/>
      <w:pPr>
        <w:ind w:left="720" w:hanging="360"/>
      </w:pPr>
      <w:rPr>
        <w:rFonts w:ascii="Myriad Pro Light" w:eastAsiaTheme="minorEastAsia" w:hAnsi="Myriad Pro Light" w:cs="Myriad Pro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4697C"/>
    <w:multiLevelType w:val="hybridMultilevel"/>
    <w:tmpl w:val="A5C84BA3"/>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329D7DC"/>
    <w:multiLevelType w:val="hybridMultilevel"/>
    <w:tmpl w:val="A95DE87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BA6A80D"/>
    <w:multiLevelType w:val="hybridMultilevel"/>
    <w:tmpl w:val="F2964555"/>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C3E5946"/>
    <w:multiLevelType w:val="hybridMultilevel"/>
    <w:tmpl w:val="EA1A6D64"/>
    <w:lvl w:ilvl="0" w:tplc="8A94FAF4">
      <w:start w:val="3"/>
      <w:numFmt w:val="bullet"/>
      <w:lvlText w:val="-"/>
      <w:lvlJc w:val="left"/>
      <w:pPr>
        <w:ind w:left="720" w:hanging="360"/>
      </w:pPr>
      <w:rPr>
        <w:rFonts w:ascii="Myriad Pro Light" w:eastAsiaTheme="minorEastAsia" w:hAnsi="Myriad Pro Light" w:cs="Myriad Pro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97D8A"/>
    <w:multiLevelType w:val="hybridMultilevel"/>
    <w:tmpl w:val="FC052B5C"/>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AEEDBF3"/>
    <w:multiLevelType w:val="hybridMultilevel"/>
    <w:tmpl w:val="CBC70E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7"/>
  </w:num>
  <w:num w:numId="4">
    <w:abstractNumId w:val="13"/>
  </w:num>
  <w:num w:numId="5">
    <w:abstractNumId w:val="8"/>
  </w:num>
  <w:num w:numId="6">
    <w:abstractNumId w:val="14"/>
  </w:num>
  <w:num w:numId="7">
    <w:abstractNumId w:val="2"/>
  </w:num>
  <w:num w:numId="8">
    <w:abstractNumId w:val="19"/>
  </w:num>
  <w:num w:numId="9">
    <w:abstractNumId w:val="4"/>
  </w:num>
  <w:num w:numId="10">
    <w:abstractNumId w:val="12"/>
  </w:num>
  <w:num w:numId="11">
    <w:abstractNumId w:val="1"/>
  </w:num>
  <w:num w:numId="12">
    <w:abstractNumId w:val="20"/>
  </w:num>
  <w:num w:numId="13">
    <w:abstractNumId w:val="17"/>
  </w:num>
  <w:num w:numId="14">
    <w:abstractNumId w:val="9"/>
  </w:num>
  <w:num w:numId="15">
    <w:abstractNumId w:val="18"/>
  </w:num>
  <w:num w:numId="16">
    <w:abstractNumId w:val="6"/>
  </w:num>
  <w:num w:numId="17">
    <w:abstractNumId w:val="15"/>
  </w:num>
  <w:num w:numId="18">
    <w:abstractNumId w:val="16"/>
  </w:num>
  <w:num w:numId="19">
    <w:abstractNumId w:val="0"/>
  </w:num>
  <w:num w:numId="20">
    <w:abstractNumId w:val="11"/>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8C"/>
    <w:rsid w:val="00000AC6"/>
    <w:rsid w:val="0002434D"/>
    <w:rsid w:val="00027D53"/>
    <w:rsid w:val="00034316"/>
    <w:rsid w:val="000407F6"/>
    <w:rsid w:val="000469EA"/>
    <w:rsid w:val="000740B0"/>
    <w:rsid w:val="000A00D9"/>
    <w:rsid w:val="000A3E37"/>
    <w:rsid w:val="000A6637"/>
    <w:rsid w:val="000B0211"/>
    <w:rsid w:val="000B6DD6"/>
    <w:rsid w:val="000C1846"/>
    <w:rsid w:val="000E1EC2"/>
    <w:rsid w:val="000E4A5A"/>
    <w:rsid w:val="000E6797"/>
    <w:rsid w:val="000F1835"/>
    <w:rsid w:val="00102A80"/>
    <w:rsid w:val="00106C7A"/>
    <w:rsid w:val="00107024"/>
    <w:rsid w:val="00115118"/>
    <w:rsid w:val="00117281"/>
    <w:rsid w:val="00133610"/>
    <w:rsid w:val="00134A82"/>
    <w:rsid w:val="00150E3F"/>
    <w:rsid w:val="00157ED1"/>
    <w:rsid w:val="00165904"/>
    <w:rsid w:val="00167687"/>
    <w:rsid w:val="00176107"/>
    <w:rsid w:val="001804F5"/>
    <w:rsid w:val="00184C1A"/>
    <w:rsid w:val="00191FC5"/>
    <w:rsid w:val="001B1D86"/>
    <w:rsid w:val="001B4737"/>
    <w:rsid w:val="001B6C05"/>
    <w:rsid w:val="001C54DB"/>
    <w:rsid w:val="001C5C27"/>
    <w:rsid w:val="001D64F4"/>
    <w:rsid w:val="001E0B30"/>
    <w:rsid w:val="001E26A2"/>
    <w:rsid w:val="001E794F"/>
    <w:rsid w:val="001F0249"/>
    <w:rsid w:val="002032C1"/>
    <w:rsid w:val="002345FF"/>
    <w:rsid w:val="00246545"/>
    <w:rsid w:val="00247421"/>
    <w:rsid w:val="00264FE1"/>
    <w:rsid w:val="002715B8"/>
    <w:rsid w:val="00272C2A"/>
    <w:rsid w:val="002826F8"/>
    <w:rsid w:val="00282D2D"/>
    <w:rsid w:val="002918FA"/>
    <w:rsid w:val="002A5ADB"/>
    <w:rsid w:val="002A5DAE"/>
    <w:rsid w:val="002B0D77"/>
    <w:rsid w:val="002B1033"/>
    <w:rsid w:val="002B6BD6"/>
    <w:rsid w:val="002B7258"/>
    <w:rsid w:val="002C0F50"/>
    <w:rsid w:val="002E5859"/>
    <w:rsid w:val="002F01E6"/>
    <w:rsid w:val="002F38E5"/>
    <w:rsid w:val="002F7973"/>
    <w:rsid w:val="003109CC"/>
    <w:rsid w:val="00312A7E"/>
    <w:rsid w:val="00314C6B"/>
    <w:rsid w:val="00320568"/>
    <w:rsid w:val="00332F7A"/>
    <w:rsid w:val="00335AA3"/>
    <w:rsid w:val="00337C04"/>
    <w:rsid w:val="0034316F"/>
    <w:rsid w:val="003642A1"/>
    <w:rsid w:val="0038739E"/>
    <w:rsid w:val="003A0BBD"/>
    <w:rsid w:val="003A1559"/>
    <w:rsid w:val="003B2205"/>
    <w:rsid w:val="003B2EE5"/>
    <w:rsid w:val="003C0968"/>
    <w:rsid w:val="003E2DFF"/>
    <w:rsid w:val="003F4904"/>
    <w:rsid w:val="003F5607"/>
    <w:rsid w:val="00402A01"/>
    <w:rsid w:val="00415973"/>
    <w:rsid w:val="00424312"/>
    <w:rsid w:val="004354CC"/>
    <w:rsid w:val="00436184"/>
    <w:rsid w:val="00451861"/>
    <w:rsid w:val="004610ED"/>
    <w:rsid w:val="004634E7"/>
    <w:rsid w:val="00470241"/>
    <w:rsid w:val="00473320"/>
    <w:rsid w:val="004738FF"/>
    <w:rsid w:val="00474E89"/>
    <w:rsid w:val="00477FBF"/>
    <w:rsid w:val="00480A1D"/>
    <w:rsid w:val="00484141"/>
    <w:rsid w:val="0048757E"/>
    <w:rsid w:val="00495F6C"/>
    <w:rsid w:val="004B1384"/>
    <w:rsid w:val="004C7E81"/>
    <w:rsid w:val="004D66F8"/>
    <w:rsid w:val="004E0F89"/>
    <w:rsid w:val="004E4DBF"/>
    <w:rsid w:val="004F1D6F"/>
    <w:rsid w:val="00504B48"/>
    <w:rsid w:val="00514A93"/>
    <w:rsid w:val="00520258"/>
    <w:rsid w:val="00522CC0"/>
    <w:rsid w:val="005525B6"/>
    <w:rsid w:val="0055792A"/>
    <w:rsid w:val="005623AF"/>
    <w:rsid w:val="00562CB3"/>
    <w:rsid w:val="005635AB"/>
    <w:rsid w:val="00586909"/>
    <w:rsid w:val="00590FA6"/>
    <w:rsid w:val="005910A0"/>
    <w:rsid w:val="00591E24"/>
    <w:rsid w:val="005C453E"/>
    <w:rsid w:val="005D644C"/>
    <w:rsid w:val="005E2C43"/>
    <w:rsid w:val="005F0FC9"/>
    <w:rsid w:val="005F2329"/>
    <w:rsid w:val="005F66FE"/>
    <w:rsid w:val="00605988"/>
    <w:rsid w:val="00607B9B"/>
    <w:rsid w:val="006342BB"/>
    <w:rsid w:val="00635023"/>
    <w:rsid w:val="00645F4E"/>
    <w:rsid w:val="00646987"/>
    <w:rsid w:val="00653F32"/>
    <w:rsid w:val="006609AF"/>
    <w:rsid w:val="00674174"/>
    <w:rsid w:val="0068057E"/>
    <w:rsid w:val="006A274F"/>
    <w:rsid w:val="006B12F3"/>
    <w:rsid w:val="006C11F4"/>
    <w:rsid w:val="006C61A6"/>
    <w:rsid w:val="006D0E58"/>
    <w:rsid w:val="006D34F0"/>
    <w:rsid w:val="006D576F"/>
    <w:rsid w:val="006F3AE1"/>
    <w:rsid w:val="007072C1"/>
    <w:rsid w:val="00721448"/>
    <w:rsid w:val="007311F9"/>
    <w:rsid w:val="0073456E"/>
    <w:rsid w:val="00740E33"/>
    <w:rsid w:val="00743888"/>
    <w:rsid w:val="00753B7A"/>
    <w:rsid w:val="007564F0"/>
    <w:rsid w:val="00775129"/>
    <w:rsid w:val="00780355"/>
    <w:rsid w:val="007816E5"/>
    <w:rsid w:val="007817AC"/>
    <w:rsid w:val="00790FEF"/>
    <w:rsid w:val="007B489C"/>
    <w:rsid w:val="007B4A13"/>
    <w:rsid w:val="007C4265"/>
    <w:rsid w:val="007C6B9C"/>
    <w:rsid w:val="007F3B08"/>
    <w:rsid w:val="00816EE7"/>
    <w:rsid w:val="008232CF"/>
    <w:rsid w:val="008240AF"/>
    <w:rsid w:val="00831684"/>
    <w:rsid w:val="00835C34"/>
    <w:rsid w:val="00840276"/>
    <w:rsid w:val="00842CC2"/>
    <w:rsid w:val="008437CF"/>
    <w:rsid w:val="00847FE1"/>
    <w:rsid w:val="008610F0"/>
    <w:rsid w:val="008624B3"/>
    <w:rsid w:val="00875AA0"/>
    <w:rsid w:val="00881B45"/>
    <w:rsid w:val="00893D9A"/>
    <w:rsid w:val="008A2B84"/>
    <w:rsid w:val="008A346E"/>
    <w:rsid w:val="008A6B09"/>
    <w:rsid w:val="008B49C5"/>
    <w:rsid w:val="008B737F"/>
    <w:rsid w:val="008C2876"/>
    <w:rsid w:val="008D0BDA"/>
    <w:rsid w:val="008D2163"/>
    <w:rsid w:val="008D5994"/>
    <w:rsid w:val="008E16F0"/>
    <w:rsid w:val="008F196C"/>
    <w:rsid w:val="008F2152"/>
    <w:rsid w:val="00922D90"/>
    <w:rsid w:val="00965094"/>
    <w:rsid w:val="00980210"/>
    <w:rsid w:val="00985039"/>
    <w:rsid w:val="00991F1A"/>
    <w:rsid w:val="00996780"/>
    <w:rsid w:val="009A0DAA"/>
    <w:rsid w:val="009A67D1"/>
    <w:rsid w:val="009B412A"/>
    <w:rsid w:val="009D4DD8"/>
    <w:rsid w:val="00A01D84"/>
    <w:rsid w:val="00A16F46"/>
    <w:rsid w:val="00A1729B"/>
    <w:rsid w:val="00A17932"/>
    <w:rsid w:val="00A17ACD"/>
    <w:rsid w:val="00A310D9"/>
    <w:rsid w:val="00A50527"/>
    <w:rsid w:val="00A56FD4"/>
    <w:rsid w:val="00A62304"/>
    <w:rsid w:val="00A63BC7"/>
    <w:rsid w:val="00A64792"/>
    <w:rsid w:val="00A842BF"/>
    <w:rsid w:val="00AB7EA0"/>
    <w:rsid w:val="00AC20BE"/>
    <w:rsid w:val="00AD00AE"/>
    <w:rsid w:val="00AD7FFB"/>
    <w:rsid w:val="00AE6535"/>
    <w:rsid w:val="00B02900"/>
    <w:rsid w:val="00B030B3"/>
    <w:rsid w:val="00B2042D"/>
    <w:rsid w:val="00B23673"/>
    <w:rsid w:val="00B2768B"/>
    <w:rsid w:val="00B34E04"/>
    <w:rsid w:val="00B4292F"/>
    <w:rsid w:val="00B57F8E"/>
    <w:rsid w:val="00B91ED4"/>
    <w:rsid w:val="00B93C7E"/>
    <w:rsid w:val="00B97C3D"/>
    <w:rsid w:val="00BD79C6"/>
    <w:rsid w:val="00BE4972"/>
    <w:rsid w:val="00BF26B9"/>
    <w:rsid w:val="00C0609B"/>
    <w:rsid w:val="00C342D4"/>
    <w:rsid w:val="00C44A7B"/>
    <w:rsid w:val="00C46FAA"/>
    <w:rsid w:val="00C5288A"/>
    <w:rsid w:val="00C54588"/>
    <w:rsid w:val="00C54D66"/>
    <w:rsid w:val="00C5579C"/>
    <w:rsid w:val="00C7073B"/>
    <w:rsid w:val="00C75640"/>
    <w:rsid w:val="00C80E8A"/>
    <w:rsid w:val="00C86F50"/>
    <w:rsid w:val="00CA474D"/>
    <w:rsid w:val="00CB3E5A"/>
    <w:rsid w:val="00CB5AF4"/>
    <w:rsid w:val="00CC09F9"/>
    <w:rsid w:val="00CE1ADB"/>
    <w:rsid w:val="00CE60E2"/>
    <w:rsid w:val="00CF1922"/>
    <w:rsid w:val="00D138FE"/>
    <w:rsid w:val="00D15D3D"/>
    <w:rsid w:val="00D257C7"/>
    <w:rsid w:val="00D27AFF"/>
    <w:rsid w:val="00D32ACB"/>
    <w:rsid w:val="00D466C5"/>
    <w:rsid w:val="00D9074D"/>
    <w:rsid w:val="00D9136C"/>
    <w:rsid w:val="00D93430"/>
    <w:rsid w:val="00DC68C0"/>
    <w:rsid w:val="00DC722F"/>
    <w:rsid w:val="00DE053D"/>
    <w:rsid w:val="00DE527D"/>
    <w:rsid w:val="00E00818"/>
    <w:rsid w:val="00E01B28"/>
    <w:rsid w:val="00E12D91"/>
    <w:rsid w:val="00E16B3E"/>
    <w:rsid w:val="00E22635"/>
    <w:rsid w:val="00E349A1"/>
    <w:rsid w:val="00E47DB0"/>
    <w:rsid w:val="00E551AA"/>
    <w:rsid w:val="00E7338A"/>
    <w:rsid w:val="00E957DB"/>
    <w:rsid w:val="00EA43DB"/>
    <w:rsid w:val="00EA74E8"/>
    <w:rsid w:val="00EB4437"/>
    <w:rsid w:val="00EB49E9"/>
    <w:rsid w:val="00EC1DA1"/>
    <w:rsid w:val="00ED1995"/>
    <w:rsid w:val="00ED30D5"/>
    <w:rsid w:val="00ED404B"/>
    <w:rsid w:val="00F10605"/>
    <w:rsid w:val="00F11FF0"/>
    <w:rsid w:val="00F148BC"/>
    <w:rsid w:val="00F437A7"/>
    <w:rsid w:val="00F67259"/>
    <w:rsid w:val="00F74D78"/>
    <w:rsid w:val="00F85EF6"/>
    <w:rsid w:val="00F9068C"/>
    <w:rsid w:val="00F950A6"/>
    <w:rsid w:val="00FB064E"/>
    <w:rsid w:val="00FC735F"/>
    <w:rsid w:val="00FD0124"/>
    <w:rsid w:val="00FD6824"/>
    <w:rsid w:val="00FD7518"/>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9CE050-5B32-4685-B140-D426238E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6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68C"/>
    <w:rPr>
      <w:sz w:val="22"/>
      <w:szCs w:val="22"/>
    </w:rPr>
  </w:style>
  <w:style w:type="paragraph" w:styleId="Footer">
    <w:name w:val="footer"/>
    <w:basedOn w:val="Normal"/>
    <w:link w:val="FooterChar"/>
    <w:uiPriority w:val="99"/>
    <w:unhideWhenUsed/>
    <w:rsid w:val="00F9068C"/>
    <w:pPr>
      <w:tabs>
        <w:tab w:val="center" w:pos="4680"/>
        <w:tab w:val="right" w:pos="9360"/>
      </w:tabs>
    </w:pPr>
  </w:style>
  <w:style w:type="character" w:customStyle="1" w:styleId="FooterChar">
    <w:name w:val="Footer Char"/>
    <w:basedOn w:val="DefaultParagraphFont"/>
    <w:link w:val="Footer"/>
    <w:uiPriority w:val="99"/>
    <w:rsid w:val="00F9068C"/>
    <w:rPr>
      <w:sz w:val="22"/>
      <w:szCs w:val="22"/>
    </w:rPr>
  </w:style>
  <w:style w:type="paragraph" w:customStyle="1" w:styleId="Default">
    <w:name w:val="Default"/>
    <w:rsid w:val="00E16B3E"/>
    <w:pPr>
      <w:autoSpaceDE w:val="0"/>
      <w:autoSpaceDN w:val="0"/>
      <w:adjustRightInd w:val="0"/>
    </w:pPr>
    <w:rPr>
      <w:rFonts w:ascii="Myriad Pro Light" w:hAnsi="Myriad Pro Light" w:cs="Myriad Pro Light"/>
      <w:color w:val="000000"/>
      <w:sz w:val="24"/>
      <w:szCs w:val="24"/>
    </w:rPr>
  </w:style>
  <w:style w:type="character" w:customStyle="1" w:styleId="A7">
    <w:name w:val="A7"/>
    <w:uiPriority w:val="99"/>
    <w:rsid w:val="00E16B3E"/>
    <w:rPr>
      <w:rFonts w:cs="Myriad Pro Light"/>
      <w:color w:val="000000"/>
      <w:sz w:val="19"/>
      <w:szCs w:val="19"/>
    </w:rPr>
  </w:style>
  <w:style w:type="paragraph" w:styleId="ListParagraph">
    <w:name w:val="List Paragraph"/>
    <w:basedOn w:val="Normal"/>
    <w:uiPriority w:val="34"/>
    <w:qFormat/>
    <w:rsid w:val="00E16B3E"/>
    <w:pPr>
      <w:ind w:left="720"/>
      <w:contextualSpacing/>
    </w:pPr>
  </w:style>
  <w:style w:type="character" w:customStyle="1" w:styleId="A9">
    <w:name w:val="A9"/>
    <w:uiPriority w:val="99"/>
    <w:rsid w:val="00E16B3E"/>
    <w:rPr>
      <w:rFonts w:cs="Myriad Pro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11" ma:contentTypeDescription="Create a new document." ma:contentTypeScope="" ma:versionID="7181974539e176e918f088cade110c90">
  <xsd:schema xmlns:xsd="http://www.w3.org/2001/XMLSchema" xmlns:xs="http://www.w3.org/2001/XMLSchema" xmlns:p="http://schemas.microsoft.com/office/2006/metadata/properties" xmlns:ns2="a2d3f2cd-3e20-4236-b4fd-ddc0b43d1d85" targetNamespace="http://schemas.microsoft.com/office/2006/metadata/properties" ma:root="true" ma:fieldsID="fa7745452eec53f6f1bce156bb09ea2b" ns2:_="">
    <xsd:import namespace="a2d3f2cd-3e20-4236-b4fd-ddc0b43d1d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B34E2-2A45-4402-BD12-DBA00F84EE46}"/>
</file>

<file path=customXml/itemProps2.xml><?xml version="1.0" encoding="utf-8"?>
<ds:datastoreItem xmlns:ds="http://schemas.openxmlformats.org/officeDocument/2006/customXml" ds:itemID="{371AEA00-628E-4A80-BE14-8323E8FC20FD}"/>
</file>

<file path=customXml/itemProps3.xml><?xml version="1.0" encoding="utf-8"?>
<ds:datastoreItem xmlns:ds="http://schemas.openxmlformats.org/officeDocument/2006/customXml" ds:itemID="{F804CED9-3CEF-4829-BB84-77D7F64576C5}"/>
</file>

<file path=docProps/app.xml><?xml version="1.0" encoding="utf-8"?>
<Properties xmlns="http://schemas.openxmlformats.org/officeDocument/2006/extended-properties" xmlns:vt="http://schemas.openxmlformats.org/officeDocument/2006/docPropsVTypes">
  <Template>Normal.dotm</Template>
  <TotalTime>328</TotalTime>
  <Pages>14</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8</cp:revision>
  <dcterms:created xsi:type="dcterms:W3CDTF">2016-06-16T14:15:00Z</dcterms:created>
  <dcterms:modified xsi:type="dcterms:W3CDTF">2017-07-11T18:40:00Z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ies>
</file>