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Art: Content Knowledge (5134)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7A1B73" w:rsidRPr="00B22DBF" w:rsidTr="007A1B73">
        <w:trPr>
          <w:trHeight w:val="143"/>
          <w:tblHeader/>
        </w:trPr>
        <w:tc>
          <w:tcPr>
            <w:tcW w:w="13392" w:type="dxa"/>
            <w:gridSpan w:val="16"/>
            <w:shd w:val="clear" w:color="auto" w:fill="D9D9D9"/>
          </w:tcPr>
          <w:p w:rsidR="007A1B73" w:rsidRPr="00B22DBF" w:rsidRDefault="007A1B73" w:rsidP="007A1B73">
            <w:pPr>
              <w:jc w:val="center"/>
              <w:rPr>
                <w:rFonts w:asciiTheme="minorHAnsi" w:hAnsiTheme="minorHAnsi" w:cstheme="minorHAnsi"/>
                <w:b/>
                <w:sz w:val="28"/>
                <w:szCs w:val="28"/>
              </w:rPr>
            </w:pPr>
            <w:r w:rsidRPr="00B22DBF">
              <w:rPr>
                <w:rFonts w:asciiTheme="minorHAnsi" w:hAnsiTheme="minorHAnsi" w:cstheme="minorHAnsi"/>
                <w:b/>
                <w:sz w:val="28"/>
                <w:szCs w:val="28"/>
              </w:rPr>
              <w:t>Required Course Numbers</w:t>
            </w:r>
          </w:p>
        </w:tc>
      </w:tr>
      <w:tr w:rsidR="007A1B73" w:rsidRPr="00B22DBF" w:rsidTr="007A1B73">
        <w:trPr>
          <w:trHeight w:val="656"/>
          <w:tblHeader/>
        </w:trPr>
        <w:tc>
          <w:tcPr>
            <w:tcW w:w="4752" w:type="dxa"/>
            <w:shd w:val="clear" w:color="auto" w:fill="D9D9D9"/>
          </w:tcPr>
          <w:p w:rsidR="007A1B73" w:rsidRPr="00B22DBF" w:rsidRDefault="007A1B73" w:rsidP="00A953DA">
            <w:pPr>
              <w:autoSpaceDE w:val="0"/>
              <w:autoSpaceDN w:val="0"/>
              <w:adjustRightInd w:val="0"/>
              <w:spacing w:after="0" w:line="240" w:lineRule="auto"/>
              <w:rPr>
                <w:rFonts w:asciiTheme="minorHAnsi" w:hAnsiTheme="minorHAnsi" w:cstheme="minorHAnsi"/>
                <w:b/>
                <w:sz w:val="28"/>
                <w:szCs w:val="28"/>
              </w:rPr>
            </w:pPr>
            <w:r w:rsidRPr="00B22DBF">
              <w:rPr>
                <w:rFonts w:asciiTheme="minorHAnsi" w:hAnsiTheme="minorHAnsi" w:cstheme="minorHAnsi"/>
                <w:b/>
                <w:sz w:val="28"/>
                <w:szCs w:val="28"/>
              </w:rPr>
              <w:t>Test Content Categories</w:t>
            </w:r>
          </w:p>
          <w:p w:rsidR="007A1B73" w:rsidRPr="00B22DBF" w:rsidRDefault="007A1B73" w:rsidP="00A953DA">
            <w:pPr>
              <w:autoSpaceDE w:val="0"/>
              <w:autoSpaceDN w:val="0"/>
              <w:adjustRightInd w:val="0"/>
              <w:spacing w:after="0" w:line="240" w:lineRule="auto"/>
              <w:rPr>
                <w:rFonts w:asciiTheme="minorHAnsi" w:eastAsia="Times New Roman" w:hAnsiTheme="minorHAnsi" w:cstheme="minorHAnsi"/>
                <w:b/>
                <w:bCs/>
                <w:color w:val="00498D"/>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bookmarkStart w:id="0" w:name="_GoBack"/>
            <w:bookmarkEnd w:id="0"/>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vAlign w:val="center"/>
          </w:tcPr>
          <w:p w:rsidR="007A1B73" w:rsidRPr="00B22DBF" w:rsidRDefault="007A1B73" w:rsidP="00A953DA">
            <w:pPr>
              <w:rPr>
                <w:rFonts w:asciiTheme="minorHAnsi" w:hAnsiTheme="minorHAnsi" w:cstheme="minorHAnsi"/>
              </w:rPr>
            </w:pPr>
          </w:p>
        </w:tc>
        <w:tc>
          <w:tcPr>
            <w:tcW w:w="576" w:type="dxa"/>
            <w:shd w:val="clear" w:color="auto" w:fill="D9D9D9"/>
          </w:tcPr>
          <w:p w:rsidR="007A1B73" w:rsidRPr="00B22DBF" w:rsidRDefault="007A1B73" w:rsidP="00A953DA">
            <w:pPr>
              <w:rPr>
                <w:rFonts w:asciiTheme="minorHAnsi" w:hAnsiTheme="minorHAnsi" w:cstheme="minorHAnsi"/>
              </w:rPr>
            </w:pPr>
          </w:p>
        </w:tc>
        <w:tc>
          <w:tcPr>
            <w:tcW w:w="576" w:type="dxa"/>
            <w:shd w:val="clear" w:color="auto" w:fill="D9D9D9"/>
          </w:tcPr>
          <w:p w:rsidR="007A1B73" w:rsidRPr="00B22DBF" w:rsidRDefault="007A1B73" w:rsidP="00A953DA">
            <w:pPr>
              <w:rPr>
                <w:rFonts w:asciiTheme="minorHAnsi" w:hAnsiTheme="minorHAnsi" w:cstheme="minorHAnsi"/>
              </w:rPr>
            </w:pPr>
          </w:p>
        </w:tc>
        <w:tc>
          <w:tcPr>
            <w:tcW w:w="576" w:type="dxa"/>
            <w:shd w:val="clear" w:color="auto" w:fill="D9D9D9"/>
          </w:tcPr>
          <w:p w:rsidR="007A1B73" w:rsidRPr="00B22DBF" w:rsidRDefault="007A1B73" w:rsidP="00A953DA">
            <w:pPr>
              <w:rPr>
                <w:rFonts w:asciiTheme="minorHAnsi" w:hAnsiTheme="minorHAnsi" w:cstheme="minorHAnsi"/>
              </w:rPr>
            </w:pPr>
          </w:p>
        </w:tc>
        <w:tc>
          <w:tcPr>
            <w:tcW w:w="576" w:type="dxa"/>
            <w:shd w:val="clear" w:color="auto" w:fill="D9D9D9"/>
          </w:tcPr>
          <w:p w:rsidR="007A1B73" w:rsidRPr="00B22DBF" w:rsidRDefault="007A1B73" w:rsidP="00A953DA">
            <w:pPr>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sz w:val="24"/>
                <w:szCs w:val="24"/>
              </w:rPr>
            </w:pPr>
            <w:r w:rsidRPr="00B22DBF">
              <w:rPr>
                <w:rFonts w:asciiTheme="minorHAnsi" w:hAnsiTheme="minorHAnsi" w:cstheme="minorHAnsi"/>
                <w:b/>
                <w:bCs/>
                <w:color w:val="00498D"/>
                <w:sz w:val="24"/>
                <w:szCs w:val="24"/>
              </w:rPr>
              <w:t>I. Art Making (64%)</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b/>
                <w:bCs/>
                <w:color w:val="000000"/>
              </w:rPr>
              <w:t>A. General (13%)</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1. Knows and understands the elements of art and principles of visual organization (i.e., principles of design) as applied to two-dimensional and three-dimensional media</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numPr>
                <w:ilvl w:val="0"/>
                <w:numId w:val="1"/>
              </w:numPr>
              <w:autoSpaceDE w:val="0"/>
              <w:autoSpaceDN w:val="0"/>
              <w:adjustRightInd w:val="0"/>
              <w:spacing w:after="0" w:line="240" w:lineRule="auto"/>
              <w:ind w:hanging="360"/>
              <w:rPr>
                <w:rFonts w:asciiTheme="minorHAnsi" w:hAnsiTheme="minorHAnsi" w:cstheme="minorHAnsi"/>
                <w:color w:val="000000"/>
              </w:rPr>
            </w:pPr>
            <w:r w:rsidRPr="00B22DBF">
              <w:rPr>
                <w:rFonts w:asciiTheme="minorHAnsi" w:hAnsiTheme="minorHAnsi" w:cstheme="minorHAnsi"/>
                <w:color w:val="000000"/>
              </w:rPr>
              <w:t>a. identifies elements and principles of design in visual stimuli</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numPr>
                <w:ilvl w:val="0"/>
                <w:numId w:val="1"/>
              </w:numPr>
              <w:autoSpaceDE w:val="0"/>
              <w:autoSpaceDN w:val="0"/>
              <w:adjustRightInd w:val="0"/>
              <w:spacing w:after="0" w:line="240" w:lineRule="auto"/>
              <w:ind w:hanging="360"/>
              <w:rPr>
                <w:rFonts w:asciiTheme="minorHAnsi" w:hAnsiTheme="minorHAnsi" w:cstheme="minorHAnsi"/>
                <w:color w:val="000000"/>
              </w:rPr>
            </w:pPr>
            <w:r w:rsidRPr="00B22DBF">
              <w:rPr>
                <w:rFonts w:asciiTheme="minorHAnsi" w:hAnsiTheme="minorHAnsi" w:cstheme="minorHAnsi"/>
                <w:color w:val="000000"/>
              </w:rPr>
              <w:t>b. explains relationships of elements to principles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57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color w:val="000000"/>
              </w:rPr>
              <w:t>c. distinguishes uses of elements and principles in two-dimensional and three-dimensional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2. Knows and understands various historical methods (e.g., golden mean, hierarchical organization, perspective) and contemporary approaches (juxtaposition, appropriation, transformation, etc.) to creating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color w:val="000000"/>
              </w:rPr>
              <w:t>a. defines/identifies both historical and contemporary methods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b/>
                <w:bCs/>
                <w:color w:val="000000"/>
              </w:rPr>
              <w:t>B. Media and Processes (51%)</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1. Knows and understands safety, environmental, and storage issues related to the use of art materials (e.g., clay dust, lead pigments, safety-label information) and art processes (e.g., cutting, etching, spraying)</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a. identifies dangerous materials and their effects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lastRenderedPageBreak/>
              <w:t>b. categorizes dangerous materials and their effects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c. describes proper ventilation, storage, and disposal procedures based on the medium</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d. demonstrates knowledge of MSDS sheets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rPr>
              <w:t>e. demonstrates understanding of safety procedures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rPr>
              <w:t>f. demonstrates knowledge of health issues related to the use of artists’ materials and tools (e.g., toxicity)</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how to use a variety of drawing, painting, and printmaking materials and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knows vocabulary related to drawing, painting, and printmaking materials and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describes drawing, painting, and printmaking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solves problems and evaluates possible solutions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f. compares materials and techniques, and analyzes the compatibility of materials and techniques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lastRenderedPageBreak/>
              <w:t>g. recognizes or identifies processes through reproductions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3. Knows and understands how to use digital photography and image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a. demonstrates basic camera knowledge (camera parts, vocabulary)</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b. demonstrates knowledge of common editing and imaging software (e.g., cropping, basic manipulation, resizing)</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c. demonstrates knowledge of uploading, downloading, storing common file types such as .jpg and .</w:t>
            </w:r>
            <w:proofErr w:type="spellStart"/>
            <w:r w:rsidRPr="00B22DBF">
              <w:rPr>
                <w:rFonts w:asciiTheme="minorHAnsi" w:hAnsiTheme="minorHAnsi" w:cstheme="minorHAnsi"/>
                <w:color w:val="000000"/>
              </w:rPr>
              <w:t>tif</w:t>
            </w:r>
            <w:proofErr w:type="spellEnd"/>
            <w:r w:rsidRPr="00B22DBF">
              <w:rPr>
                <w:rFonts w:asciiTheme="minorHAnsi" w:hAnsiTheme="minorHAnsi" w:cstheme="minorHAnsi"/>
                <w:color w:val="000000"/>
              </w:rPr>
              <w:t>, transferring, and printing images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color w:val="000000"/>
              </w:rPr>
              <w:t>d. knows and understands the process of creating digital images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4. Knows and understands materials, tools, and processes for videography, filmmaking, and installations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color w:val="000000"/>
              </w:rPr>
              <w:t>a. identifies/describes materials, tools, and processes for videography, filmmaking, and installations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5. Knows and understands how to use sculptural materials and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knows vocabulary related to sculptural materials and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d. describes sculptural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solves problems and evaluates possible solutions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f. compares materials and techniques, and analyzes the compatibility of materials and techniques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g. recognizes or identifies processes through reproductions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6. Knows and understands how to use a variety of fiber art materials and processes (e.g., weaving, basketry, paper making, jewelry making, processes based on sewing)</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 xml:space="preserve">c. knows vocabulary related </w:t>
            </w:r>
            <w:r>
              <w:rPr>
                <w:rFonts w:asciiTheme="minorHAnsi" w:eastAsia="Times New Roman" w:hAnsiTheme="minorHAnsi" w:cstheme="minorHAnsi"/>
                <w:color w:val="000000"/>
              </w:rPr>
              <w:t>to fiber materials and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 describes fiber processes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e. solves problems and evaluates possible solutions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f. compares materials and techniques, and analyzes the compatibility of materials and techniques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g. recognizes or identifies processes through reproductions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lastRenderedPageBreak/>
              <w:t>7. Knows and understands the physical aspects and effective ways of presenting artwork for display purposes (e.g., cutting mattes, display boards)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a. identifies and describes methods of mounting and matting work in ways appropriate to the medium</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b. identifies and describes methods of displaying three-dimensional work</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hAnsiTheme="minorHAnsi" w:cstheme="minorHAnsi"/>
                <w:color w:val="000000"/>
              </w:rPr>
              <w:t>c. describes appropriate ways of using exhibition spaces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ind w:left="245" w:hanging="245"/>
              <w:rPr>
                <w:rFonts w:asciiTheme="minorHAnsi" w:hAnsiTheme="minorHAnsi" w:cstheme="minorHAnsi"/>
                <w:b/>
                <w:bCs/>
                <w:color w:val="00498D"/>
                <w:sz w:val="24"/>
                <w:szCs w:val="24"/>
              </w:rPr>
            </w:pPr>
            <w:r w:rsidRPr="00B22DBF">
              <w:rPr>
                <w:rFonts w:asciiTheme="minorHAnsi" w:hAnsiTheme="minorHAnsi" w:cstheme="minorHAnsi"/>
                <w:b/>
                <w:bCs/>
                <w:color w:val="00498D"/>
                <w:sz w:val="24"/>
                <w:szCs w:val="24"/>
              </w:rPr>
              <w:t>II. Historical and Theoretical Foundation of Art (36%)</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ind w:left="65" w:hanging="65"/>
              <w:rPr>
                <w:rFonts w:asciiTheme="minorHAnsi" w:hAnsiTheme="minorHAnsi" w:cstheme="minorHAnsi"/>
                <w:color w:val="000000"/>
              </w:rPr>
            </w:pPr>
            <w:r w:rsidRPr="00B22DBF">
              <w:rPr>
                <w:rFonts w:asciiTheme="minorHAnsi" w:hAnsiTheme="minorHAnsi" w:cstheme="minorHAnsi"/>
                <w:b/>
                <w:bCs/>
                <w:color w:val="000000"/>
              </w:rPr>
              <w:t xml:space="preserve">A. Materials and Processes in an Art </w:t>
            </w:r>
            <w:proofErr w:type="gramStart"/>
            <w:r w:rsidRPr="00B22DBF">
              <w:rPr>
                <w:rFonts w:asciiTheme="minorHAnsi" w:hAnsiTheme="minorHAnsi" w:cstheme="minorHAnsi"/>
                <w:b/>
                <w:bCs/>
                <w:color w:val="000000"/>
              </w:rPr>
              <w:t>Historical  Context</w:t>
            </w:r>
            <w:proofErr w:type="gramEnd"/>
            <w:r w:rsidRPr="00B22DBF">
              <w:rPr>
                <w:rFonts w:asciiTheme="minorHAnsi" w:hAnsiTheme="minorHAnsi" w:cstheme="minorHAnsi"/>
                <w:b/>
                <w:bCs/>
                <w:color w:val="000000"/>
              </w:rPr>
              <w:t xml:space="preserve"> (5%)</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Knows and understands the following materials within an art historical context: painting, drawing, printmaking, sculpture, architecture, photography, fiber arts, and crafts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 processes, and techniques within an art historical context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 processes, and techniques (e.g., evolution over time)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knows vocabulary related to two-dimensional and three-dimensional media and processes within an art historical context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lastRenderedPageBreak/>
              <w:t>d. recognizes or identifies processes within an art historical context through reproductions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hAnsiTheme="minorHAnsi" w:cstheme="minorHAnsi"/>
                <w:sz w:val="22"/>
                <w:szCs w:val="22"/>
              </w:rPr>
            </w:pPr>
            <w:r w:rsidRPr="00B22DBF">
              <w:rPr>
                <w:rStyle w:val="A7"/>
                <w:rFonts w:asciiTheme="minorHAnsi" w:hAnsiTheme="minorHAnsi" w:cstheme="minorHAnsi"/>
                <w:sz w:val="22"/>
                <w:szCs w:val="22"/>
              </w:rPr>
              <w:t xml:space="preserve">B. </w:t>
            </w:r>
            <w:r w:rsidRPr="00B22DBF">
              <w:rPr>
                <w:rFonts w:asciiTheme="minorHAnsi" w:hAnsiTheme="minorHAnsi" w:cstheme="minorHAnsi"/>
                <w:b/>
                <w:bCs/>
                <w:sz w:val="22"/>
                <w:szCs w:val="22"/>
              </w:rPr>
              <w:t>The Western Tradition in Art History (15%)</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Recognizes stylistic traits of art and architecture from each of the following time periods: Prehistory; Egypt and the Ancient Near East; Ancient Greece and Rome; Early Christian, Byzantine, and Medieval periods; the Renaissance; the Baroque; 18th through 20th centuries in Europe and North America; and contemporary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the styles of works of art and architecture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categorizes art and architecture according to style and/or period</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identifies major works of art and architecture by title, style, and/or artist, as appropriate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analyzes/explains the influence of art historical periods or schools on later work</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analyzes compositional elements and principles of design in works of art and architecture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f. recognizes the impact of major artistic and technological innovations (e.g., linear perspective, the invention of the camera, the invention of oil and acrylic paints) on the stylistic traits of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 xml:space="preserve">2. Knows and understands the content, context, and/or purpose of art and architecture from each of the following time periods: Prehistory; Egypt </w:t>
            </w:r>
            <w:r w:rsidRPr="00B22DBF">
              <w:rPr>
                <w:rFonts w:asciiTheme="minorHAnsi" w:eastAsia="Times New Roman" w:hAnsiTheme="minorHAnsi" w:cstheme="minorHAnsi"/>
                <w:color w:val="000000"/>
              </w:rPr>
              <w:lastRenderedPageBreak/>
              <w:t>and the Ancient Near East; Ancient Greece and Rome; Early Christian, Byzantine, and Medieval periods; the Renaissance; the Baroque; 18th through 20th centuries in Europe and North America; and contemporary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explains the purposes of works of art from various time periods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decodes/analyzes the narrative or intended content of a work of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analyzes/explains the interrelationships between art and social factors, cultural context, and events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explains the impact of major artistic and technological innovations on the content, context, and purposes of art (e.g., linear perspective, the invention of the camera, the invention of oil and acrylic paints)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512"/>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e. evaluates information about art and artists from various sources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hAnsiTheme="minorHAnsi" w:cstheme="minorHAnsi"/>
                <w:sz w:val="22"/>
                <w:szCs w:val="22"/>
              </w:rPr>
            </w:pPr>
            <w:r w:rsidRPr="00B22DBF">
              <w:rPr>
                <w:rStyle w:val="A7"/>
                <w:rFonts w:asciiTheme="minorHAnsi" w:hAnsiTheme="minorHAnsi" w:cstheme="minorHAnsi"/>
                <w:sz w:val="22"/>
                <w:szCs w:val="22"/>
              </w:rPr>
              <w:t xml:space="preserve">C. </w:t>
            </w:r>
            <w:r w:rsidRPr="00B22DBF">
              <w:rPr>
                <w:rFonts w:asciiTheme="minorHAnsi" w:hAnsiTheme="minorHAnsi" w:cstheme="minorHAnsi"/>
                <w:b/>
                <w:bCs/>
                <w:sz w:val="22"/>
                <w:szCs w:val="22"/>
              </w:rPr>
              <w:t>Art Beyond the Western Tradition (7%)</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Knows and understands the general visual characteristics of art and architecture from Asia, Africa, the Americas, and the South Pacific region</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classifies works of art and architecture by regions/cultures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b. describes/analyzes works of art and architecture using compositional elements and principles of design</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describes/analyzes the interrelationships between art from beyond the Western tradition and art from the Western tradition</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spacing w:after="0"/>
              <w:rPr>
                <w:rFonts w:asciiTheme="minorHAnsi" w:hAnsiTheme="minorHAnsi" w:cstheme="minorHAnsi"/>
              </w:rPr>
            </w:pPr>
            <w:r w:rsidRPr="00B22DBF">
              <w:rPr>
                <w:rFonts w:asciiTheme="minorHAnsi" w:eastAsia="Times New Roman" w:hAnsiTheme="minorHAnsi" w:cstheme="minorHAnsi"/>
                <w:color w:val="000000"/>
              </w:rPr>
              <w:t>d. identifies major works of art and architecture by title, style, and/or artist, as appropriate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the general content, context, and purposes of art from Asia, Africa, the Americas, and the South Pacific region</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explains the content and/or purpose (as appropriate) of frequently referenced works of art from various locations and cultures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the general role of a work of art in its culture (e.g., celebration, ritual or ceremony, historical documentation)</w:t>
            </w:r>
            <w:r w:rsidRPr="00B22DBF">
              <w:rPr>
                <w:rFonts w:asciiTheme="minorHAnsi" w:hAnsiTheme="minorHAnsi" w:cstheme="minorHAnsi"/>
              </w:rPr>
              <w:t xml:space="preserve"> </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explains how the context in which a work of art is created conveys information about various lifestyles and belief systems (e.g., how Mesoamerican pyramids illuminate life and culture)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evaluates information about art and artists from various sources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pStyle w:val="Default"/>
              <w:rPr>
                <w:rFonts w:asciiTheme="minorHAnsi" w:hAnsiTheme="minorHAnsi" w:cstheme="minorHAnsi"/>
                <w:sz w:val="22"/>
                <w:szCs w:val="22"/>
              </w:rPr>
            </w:pPr>
            <w:r w:rsidRPr="00B22DBF">
              <w:rPr>
                <w:rStyle w:val="A7"/>
                <w:rFonts w:asciiTheme="minorHAnsi" w:hAnsiTheme="minorHAnsi" w:cstheme="minorHAnsi"/>
                <w:sz w:val="22"/>
                <w:szCs w:val="22"/>
              </w:rPr>
              <w:t xml:space="preserve">D. </w:t>
            </w:r>
            <w:r w:rsidRPr="00B22DBF">
              <w:rPr>
                <w:rFonts w:asciiTheme="minorHAnsi" w:hAnsiTheme="minorHAnsi" w:cstheme="minorHAnsi"/>
                <w:b/>
                <w:bCs/>
                <w:sz w:val="22"/>
                <w:szCs w:val="22"/>
              </w:rPr>
              <w:t>Responding to Art (9%)</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 xml:space="preserve">1. Knows and understands the major theories of art and aesthetics (e.g., formalism, expressionism, </w:t>
            </w:r>
            <w:proofErr w:type="spellStart"/>
            <w:r w:rsidRPr="00B22DBF">
              <w:rPr>
                <w:rFonts w:asciiTheme="minorHAnsi" w:eastAsia="Times New Roman" w:hAnsiTheme="minorHAnsi" w:cstheme="minorHAnsi"/>
                <w:color w:val="000000"/>
              </w:rPr>
              <w:t>deconstructivism</w:t>
            </w:r>
            <w:proofErr w:type="spellEnd"/>
            <w:r w:rsidRPr="00B22DBF">
              <w:rPr>
                <w:rFonts w:asciiTheme="minorHAnsi" w:eastAsia="Times New Roman" w:hAnsiTheme="minorHAnsi" w:cstheme="minorHAnsi"/>
                <w:color w:val="000000"/>
              </w:rPr>
              <w:t xml:space="preserve">, and </w:t>
            </w:r>
            <w:proofErr w:type="spellStart"/>
            <w:r w:rsidRPr="00B22DBF">
              <w:rPr>
                <w:rFonts w:asciiTheme="minorHAnsi" w:eastAsia="Times New Roman" w:hAnsiTheme="minorHAnsi" w:cstheme="minorHAnsi"/>
                <w:color w:val="000000"/>
              </w:rPr>
              <w:t>representationalism</w:t>
            </w:r>
            <w:proofErr w:type="spellEnd"/>
            <w:r w:rsidRPr="00B22DBF">
              <w:rPr>
                <w:rFonts w:asciiTheme="minorHAnsi" w:eastAsia="Times New Roman" w:hAnsiTheme="minorHAnsi" w:cstheme="minorHAnsi"/>
                <w:color w:val="000000"/>
              </w:rPr>
              <w: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recognizes the major characteristics of various theories of art and aesthetics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distinguishes among the major theories of art and aesthetics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compares and contrasts the differences/similarities among theories of art and aesthetics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interprets and evaluates works of art based on theories of art and aesthetics (as opposed to personal opinion)</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the relationship between art and critical response</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demonstrates knowledge of critical reactions to well-known works and/or art movements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recognizes/uses multiple viewpoints in examining a work of art (e.g., multiple viewpoints can be applied to the same work of art; visual or written analysis; looking at various analyses of works in history; “lenses”)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recognizes the way personal experience affects interpretation of art (understanding that each person’s experiences will affect how that person sees art)</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r w:rsidR="007A1B73" w:rsidRPr="00B22DBF" w:rsidTr="007A1B73">
        <w:trPr>
          <w:trHeight w:val="395"/>
        </w:trPr>
        <w:tc>
          <w:tcPr>
            <w:tcW w:w="4752" w:type="dxa"/>
          </w:tcPr>
          <w:p w:rsidR="007A1B73" w:rsidRPr="00B22DBF" w:rsidRDefault="007A1B73" w:rsidP="00B22DBF">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d. recognizes how meaning is created in art (e.g., through symbols, iconography, formal elements and principles)</w:t>
            </w: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c>
          <w:tcPr>
            <w:tcW w:w="576" w:type="dxa"/>
          </w:tcPr>
          <w:p w:rsidR="007A1B73" w:rsidRPr="00B22DBF" w:rsidRDefault="007A1B73" w:rsidP="00B22DBF">
            <w:pPr>
              <w:spacing w:after="0"/>
              <w:rPr>
                <w:rFonts w:asciiTheme="minorHAnsi" w:hAnsiTheme="minorHAnsi" w:cstheme="minorHAnsi"/>
              </w:rPr>
            </w:pPr>
          </w:p>
        </w:tc>
      </w:tr>
    </w:tbl>
    <w:p w:rsidR="006D0E58" w:rsidRPr="00B22DBF" w:rsidRDefault="006D0E58">
      <w:pPr>
        <w:rPr>
          <w:rFonts w:asciiTheme="minorHAnsi" w:hAnsiTheme="minorHAnsi" w:cstheme="minorHAnsi"/>
        </w:rPr>
      </w:pPr>
    </w:p>
    <w:sectPr w:rsidR="006D0E58" w:rsidRPr="00B22DBF" w:rsidSect="00C2437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CC" w:rsidRDefault="004560CC" w:rsidP="00A81F5B">
      <w:pPr>
        <w:spacing w:after="0" w:line="240" w:lineRule="auto"/>
      </w:pPr>
      <w:r>
        <w:separator/>
      </w:r>
    </w:p>
  </w:endnote>
  <w:endnote w:type="continuationSeparator" w:id="0">
    <w:p w:rsidR="004560CC" w:rsidRDefault="004560CC" w:rsidP="00A8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F2361D" w:rsidP="00C24371">
    <w:pPr>
      <w:pStyle w:val="Footer"/>
      <w:spacing w:after="0"/>
      <w:rPr>
        <w:sz w:val="16"/>
      </w:rPr>
    </w:pPr>
    <w:r w:rsidRPr="00E15F3B">
      <w:rPr>
        <w:sz w:val="16"/>
      </w:rPr>
      <w:t xml:space="preserve">Copyright © 2015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456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CC" w:rsidRDefault="004560CC" w:rsidP="00A81F5B">
      <w:pPr>
        <w:spacing w:after="0" w:line="240" w:lineRule="auto"/>
      </w:pPr>
      <w:r>
        <w:separator/>
      </w:r>
    </w:p>
  </w:footnote>
  <w:footnote w:type="continuationSeparator" w:id="0">
    <w:p w:rsidR="004560CC" w:rsidRDefault="004560CC" w:rsidP="00A8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A81F5B"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F2361D" w:rsidP="00C24371">
                          <w:pPr>
                            <w:pBdr>
                              <w:top w:val="single" w:sz="4" w:space="1" w:color="D8D8D8"/>
                            </w:pBdr>
                            <w:jc w:val="right"/>
                          </w:pPr>
                          <w:r>
                            <w:t xml:space="preserve">Page | </w:t>
                          </w:r>
                          <w:r>
                            <w:fldChar w:fldCharType="begin"/>
                          </w:r>
                          <w:r>
                            <w:instrText xml:space="preserve"> PAGE   \* MERGEFORMAT </w:instrText>
                          </w:r>
                          <w:r>
                            <w:fldChar w:fldCharType="separate"/>
                          </w:r>
                          <w:r w:rsidR="007A1B73">
                            <w:rPr>
                              <w:noProof/>
                            </w:rPr>
                            <w:t>10</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F2361D" w:rsidP="00C24371">
                    <w:pPr>
                      <w:pBdr>
                        <w:top w:val="single" w:sz="4" w:space="1" w:color="D8D8D8"/>
                      </w:pBdr>
                      <w:jc w:val="right"/>
                    </w:pPr>
                    <w:r>
                      <w:t xml:space="preserve">Page | </w:t>
                    </w:r>
                    <w:r>
                      <w:fldChar w:fldCharType="begin"/>
                    </w:r>
                    <w:r>
                      <w:instrText xml:space="preserve"> PAGE   \* MERGEFORMAT </w:instrText>
                    </w:r>
                    <w:r>
                      <w:fldChar w:fldCharType="separate"/>
                    </w:r>
                    <w:r w:rsidR="007A1B73">
                      <w:rPr>
                        <w:noProof/>
                      </w:rPr>
                      <w:t>10</w:t>
                    </w:r>
                    <w:r>
                      <w:rPr>
                        <w:noProof/>
                      </w:rPr>
                      <w:fldChar w:fldCharType="end"/>
                    </w:r>
                  </w:p>
                </w:txbxContent>
              </v:textbox>
              <w10:wrap anchorx="page" anchory="page"/>
            </v:rect>
          </w:pict>
        </mc:Fallback>
      </mc:AlternateContent>
    </w:r>
    <w:r w:rsidRPr="00125623">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F2361D">
      <w:rPr>
        <w:rFonts w:ascii="Arial" w:hAnsi="Arial" w:cs="Arial"/>
        <w:b/>
        <w:i/>
        <w:sz w:val="28"/>
        <w:szCs w:val="28"/>
      </w:rPr>
      <w:tab/>
    </w:r>
    <w:r w:rsidR="00F2361D" w:rsidRPr="00BA779F">
      <w:rPr>
        <w:rFonts w:ascii="Arial" w:hAnsi="Arial" w:cs="Arial"/>
        <w:b/>
        <w:i/>
        <w:sz w:val="28"/>
        <w:szCs w:val="28"/>
      </w:rPr>
      <w:t>Praxis</w:t>
    </w:r>
    <w:r w:rsidR="00F2361D" w:rsidRPr="00BA779F">
      <w:rPr>
        <w:rFonts w:ascii="Arial" w:hAnsi="Arial" w:cs="Arial"/>
        <w:b/>
        <w:sz w:val="28"/>
        <w:szCs w:val="28"/>
        <w:vertAlign w:val="superscript"/>
      </w:rPr>
      <w:t>®</w:t>
    </w:r>
    <w:r w:rsidR="00F2361D" w:rsidRPr="00BA779F">
      <w:rPr>
        <w:rFonts w:ascii="Arial" w:hAnsi="Arial" w:cs="Arial"/>
        <w:b/>
        <w:sz w:val="28"/>
        <w:szCs w:val="28"/>
      </w:rPr>
      <w:t xml:space="preserve"> </w:t>
    </w:r>
    <w:r w:rsidRPr="009579FB">
      <w:rPr>
        <w:rFonts w:ascii="Arial" w:hAnsi="Arial" w:cs="Arial"/>
        <w:b/>
        <w:sz w:val="28"/>
        <w:szCs w:val="28"/>
      </w:rPr>
      <w:t xml:space="preserve">Art: Content Knowledge </w:t>
    </w:r>
    <w:r>
      <w:rPr>
        <w:rFonts w:ascii="Arial" w:hAnsi="Arial" w:cs="Arial"/>
        <w:b/>
        <w:sz w:val="28"/>
        <w:szCs w:val="28"/>
      </w:rPr>
      <w:t>(</w:t>
    </w:r>
    <w:r w:rsidRPr="009579FB">
      <w:rPr>
        <w:rFonts w:ascii="Arial" w:hAnsi="Arial" w:cs="Arial"/>
        <w:b/>
        <w:sz w:val="28"/>
        <w:szCs w:val="28"/>
      </w:rPr>
      <w:t>5134</w:t>
    </w:r>
    <w:r>
      <w:rPr>
        <w:rFonts w:ascii="Arial" w:hAnsi="Arial" w:cs="Arial"/>
        <w:b/>
        <w:sz w:val="28"/>
        <w:szCs w:val="28"/>
      </w:rPr>
      <w:t>)</w:t>
    </w:r>
  </w:p>
  <w:p w:rsidR="007D29C3" w:rsidRPr="003B1CF2" w:rsidRDefault="00F2361D"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FD42"/>
    <w:multiLevelType w:val="hybridMultilevel"/>
    <w:tmpl w:val="38C20926"/>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23"/>
    <w:rsid w:val="00000AC6"/>
    <w:rsid w:val="0002434D"/>
    <w:rsid w:val="00027D53"/>
    <w:rsid w:val="000469EA"/>
    <w:rsid w:val="000C1846"/>
    <w:rsid w:val="000E6797"/>
    <w:rsid w:val="00125623"/>
    <w:rsid w:val="00134A82"/>
    <w:rsid w:val="00165904"/>
    <w:rsid w:val="00167687"/>
    <w:rsid w:val="001804F5"/>
    <w:rsid w:val="00184C1A"/>
    <w:rsid w:val="001B1D86"/>
    <w:rsid w:val="001B4737"/>
    <w:rsid w:val="001C54DB"/>
    <w:rsid w:val="001C5C27"/>
    <w:rsid w:val="001E0B30"/>
    <w:rsid w:val="001E26A2"/>
    <w:rsid w:val="002032C1"/>
    <w:rsid w:val="00247421"/>
    <w:rsid w:val="00264FE1"/>
    <w:rsid w:val="002826F8"/>
    <w:rsid w:val="00282D2D"/>
    <w:rsid w:val="00287037"/>
    <w:rsid w:val="002B7258"/>
    <w:rsid w:val="002C0F50"/>
    <w:rsid w:val="002E5859"/>
    <w:rsid w:val="002F7973"/>
    <w:rsid w:val="003109CC"/>
    <w:rsid w:val="00337C04"/>
    <w:rsid w:val="00360D1C"/>
    <w:rsid w:val="003642A1"/>
    <w:rsid w:val="00395F79"/>
    <w:rsid w:val="003A0BBD"/>
    <w:rsid w:val="003A1559"/>
    <w:rsid w:val="003B2205"/>
    <w:rsid w:val="003C0968"/>
    <w:rsid w:val="00402A01"/>
    <w:rsid w:val="00424312"/>
    <w:rsid w:val="004354CC"/>
    <w:rsid w:val="00436184"/>
    <w:rsid w:val="00451861"/>
    <w:rsid w:val="004560CC"/>
    <w:rsid w:val="004634E7"/>
    <w:rsid w:val="00473320"/>
    <w:rsid w:val="00474E89"/>
    <w:rsid w:val="00477FBF"/>
    <w:rsid w:val="00480A1D"/>
    <w:rsid w:val="00484141"/>
    <w:rsid w:val="0048757E"/>
    <w:rsid w:val="00495F6C"/>
    <w:rsid w:val="004B1384"/>
    <w:rsid w:val="004D66F8"/>
    <w:rsid w:val="00504B48"/>
    <w:rsid w:val="00514A93"/>
    <w:rsid w:val="00522CC0"/>
    <w:rsid w:val="005525B6"/>
    <w:rsid w:val="005623AF"/>
    <w:rsid w:val="00562CB3"/>
    <w:rsid w:val="005635AB"/>
    <w:rsid w:val="005910A0"/>
    <w:rsid w:val="00591E24"/>
    <w:rsid w:val="00597D6D"/>
    <w:rsid w:val="005C453E"/>
    <w:rsid w:val="005E2C43"/>
    <w:rsid w:val="005E5CC6"/>
    <w:rsid w:val="005F2329"/>
    <w:rsid w:val="005F66FE"/>
    <w:rsid w:val="00605988"/>
    <w:rsid w:val="006342BB"/>
    <w:rsid w:val="00635023"/>
    <w:rsid w:val="00646987"/>
    <w:rsid w:val="00694DAE"/>
    <w:rsid w:val="006B12F3"/>
    <w:rsid w:val="006C11F4"/>
    <w:rsid w:val="006D0E58"/>
    <w:rsid w:val="006D34F0"/>
    <w:rsid w:val="006F3AE1"/>
    <w:rsid w:val="00775129"/>
    <w:rsid w:val="00780355"/>
    <w:rsid w:val="007817AC"/>
    <w:rsid w:val="00790FEF"/>
    <w:rsid w:val="00797E5C"/>
    <w:rsid w:val="007A1B73"/>
    <w:rsid w:val="007B489C"/>
    <w:rsid w:val="007B4A13"/>
    <w:rsid w:val="007C4265"/>
    <w:rsid w:val="007C6B9C"/>
    <w:rsid w:val="007F3B08"/>
    <w:rsid w:val="00816EE7"/>
    <w:rsid w:val="008232CF"/>
    <w:rsid w:val="008240AF"/>
    <w:rsid w:val="00835C34"/>
    <w:rsid w:val="00842CC2"/>
    <w:rsid w:val="008437CF"/>
    <w:rsid w:val="008610F0"/>
    <w:rsid w:val="00875AA0"/>
    <w:rsid w:val="008A2B84"/>
    <w:rsid w:val="008B49C5"/>
    <w:rsid w:val="008B737F"/>
    <w:rsid w:val="008D0BDA"/>
    <w:rsid w:val="008D5994"/>
    <w:rsid w:val="008F196C"/>
    <w:rsid w:val="00922D90"/>
    <w:rsid w:val="00991F1A"/>
    <w:rsid w:val="009B412A"/>
    <w:rsid w:val="00A01D84"/>
    <w:rsid w:val="00A16F46"/>
    <w:rsid w:val="00A1729B"/>
    <w:rsid w:val="00A17932"/>
    <w:rsid w:val="00A17ACD"/>
    <w:rsid w:val="00A50527"/>
    <w:rsid w:val="00A56FD4"/>
    <w:rsid w:val="00A62304"/>
    <w:rsid w:val="00A81F5B"/>
    <w:rsid w:val="00A842BF"/>
    <w:rsid w:val="00AB7EA0"/>
    <w:rsid w:val="00B02900"/>
    <w:rsid w:val="00B2042D"/>
    <w:rsid w:val="00B22DBF"/>
    <w:rsid w:val="00B2768B"/>
    <w:rsid w:val="00B57F8E"/>
    <w:rsid w:val="00B97C3D"/>
    <w:rsid w:val="00BF26B9"/>
    <w:rsid w:val="00C5579C"/>
    <w:rsid w:val="00C7073B"/>
    <w:rsid w:val="00C80E8A"/>
    <w:rsid w:val="00CA474D"/>
    <w:rsid w:val="00CB3E5A"/>
    <w:rsid w:val="00CB5AF4"/>
    <w:rsid w:val="00CE1ADB"/>
    <w:rsid w:val="00D15D3D"/>
    <w:rsid w:val="00D257C7"/>
    <w:rsid w:val="00D27AFF"/>
    <w:rsid w:val="00D9136C"/>
    <w:rsid w:val="00DC68C0"/>
    <w:rsid w:val="00DE053D"/>
    <w:rsid w:val="00DE527D"/>
    <w:rsid w:val="00E01B28"/>
    <w:rsid w:val="00E12D91"/>
    <w:rsid w:val="00E349A1"/>
    <w:rsid w:val="00E47DB0"/>
    <w:rsid w:val="00E957DB"/>
    <w:rsid w:val="00EB4437"/>
    <w:rsid w:val="00ED1995"/>
    <w:rsid w:val="00F10605"/>
    <w:rsid w:val="00F2361D"/>
    <w:rsid w:val="00F924F3"/>
    <w:rsid w:val="00F950A6"/>
    <w:rsid w:val="00FB064E"/>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A0002-F74D-469F-9732-DF48ECD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6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23"/>
    <w:rPr>
      <w:sz w:val="22"/>
      <w:szCs w:val="22"/>
    </w:rPr>
  </w:style>
  <w:style w:type="paragraph" w:styleId="Footer">
    <w:name w:val="footer"/>
    <w:basedOn w:val="Normal"/>
    <w:link w:val="FooterChar"/>
    <w:uiPriority w:val="99"/>
    <w:unhideWhenUsed/>
    <w:rsid w:val="00125623"/>
    <w:pPr>
      <w:tabs>
        <w:tab w:val="center" w:pos="4680"/>
        <w:tab w:val="right" w:pos="9360"/>
      </w:tabs>
    </w:pPr>
  </w:style>
  <w:style w:type="character" w:customStyle="1" w:styleId="FooterChar">
    <w:name w:val="Footer Char"/>
    <w:basedOn w:val="DefaultParagraphFont"/>
    <w:link w:val="Footer"/>
    <w:uiPriority w:val="99"/>
    <w:rsid w:val="00125623"/>
    <w:rPr>
      <w:sz w:val="22"/>
      <w:szCs w:val="22"/>
    </w:rPr>
  </w:style>
  <w:style w:type="paragraph" w:customStyle="1" w:styleId="Default">
    <w:name w:val="Default"/>
    <w:rsid w:val="00125623"/>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797E5C"/>
    <w:rPr>
      <w:rFonts w:cs="HelveticaNeueLT Std"/>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886A5-9FC0-4075-8E82-35E466C9F8E9}"/>
</file>

<file path=customXml/itemProps2.xml><?xml version="1.0" encoding="utf-8"?>
<ds:datastoreItem xmlns:ds="http://schemas.openxmlformats.org/officeDocument/2006/customXml" ds:itemID="{AC1D75A9-0E28-47C0-8A8E-5900B7827F3B}"/>
</file>

<file path=customXml/itemProps3.xml><?xml version="1.0" encoding="utf-8"?>
<ds:datastoreItem xmlns:ds="http://schemas.openxmlformats.org/officeDocument/2006/customXml" ds:itemID="{E71E8030-FAF7-4252-BCFB-9C77013C03D3}"/>
</file>

<file path=docProps/app.xml><?xml version="1.0" encoding="utf-8"?>
<Properties xmlns="http://schemas.openxmlformats.org/officeDocument/2006/extended-properties" xmlns:vt="http://schemas.openxmlformats.org/officeDocument/2006/docPropsVTypes">
  <Template>Normal.dotm</Template>
  <TotalTime>13</TotalTime>
  <Pages>10</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2017-05-23T20:34:00Z</dcterms:created>
  <dcterms:modified xsi:type="dcterms:W3CDTF">2017-07-12T13:54:00Z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