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541674" w:rsidRPr="00CC38F7" w:rsidTr="00541674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:rsidR="00541674" w:rsidRPr="00C133AC" w:rsidRDefault="00541674" w:rsidP="009F73DC">
            <w:pPr>
              <w:ind w:firstLine="7385"/>
              <w:rPr>
                <w:b/>
              </w:rPr>
            </w:pPr>
            <w:bookmarkStart w:id="0" w:name="_GoBack"/>
            <w:bookmarkEnd w:id="0"/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541674" w:rsidRPr="00CC38F7" w:rsidTr="00541674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541674" w:rsidRPr="00C133AC" w:rsidRDefault="00541674" w:rsidP="009F73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541674" w:rsidRPr="00CC38F7" w:rsidRDefault="00541674" w:rsidP="009F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761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  <w:tc>
          <w:tcPr>
            <w:tcW w:w="864" w:type="dxa"/>
            <w:shd w:val="clear" w:color="auto" w:fill="D9D9D9"/>
            <w:vAlign w:val="center"/>
          </w:tcPr>
          <w:p w:rsidR="00541674" w:rsidRPr="00CC38F7" w:rsidRDefault="00541674" w:rsidP="009F73DC"/>
        </w:tc>
      </w:tr>
      <w:tr w:rsidR="00541674" w:rsidRPr="00CC38F7" w:rsidTr="00541674">
        <w:trPr>
          <w:trHeight w:val="395"/>
        </w:trPr>
        <w:tc>
          <w:tcPr>
            <w:tcW w:w="4752" w:type="dxa"/>
          </w:tcPr>
          <w:p w:rsidR="00541674" w:rsidRPr="00541674" w:rsidRDefault="00541674" w:rsidP="0054167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41674">
              <w:rPr>
                <w:b/>
                <w:color w:val="2E74B5" w:themeColor="accent1" w:themeShade="BF"/>
                <w:sz w:val="24"/>
                <w:szCs w:val="24"/>
              </w:rPr>
              <w:t>I. Development and Characteristics of Learners (16%)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A. Human development and behavior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B. Theoretical approaches to student learning and motivation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C. Basic characteristics and defining factors for each of the major disability categories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D. Impact of disabilities on individuals, families, and society across the life span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E. Impact of language, cultural, and gender differences on the identification process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F. Co-occurring conditions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G. How family systems contribute to the development of individuals with disabilities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H. Environmental and societal influences on student development and achievement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41674" w:rsidRDefault="00541674" w:rsidP="0054167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41674">
              <w:rPr>
                <w:b/>
                <w:color w:val="2E74B5" w:themeColor="accent1" w:themeShade="BF"/>
                <w:sz w:val="24"/>
                <w:szCs w:val="24"/>
              </w:rPr>
              <w:t>II. Planning and the Learning Environment (23%)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A. Characteristics of good lesson plans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B. Basic elements of effective lesson plans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C. Learning objectives that are measurable and appropriately challenging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D. Means of providing access to the curriculum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lastRenderedPageBreak/>
              <w:t>E. Organizing the learning environment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F. Understand how to manage student behavior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G. Theory and practice of effective classroom management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H. Design and maintenance of a safe and supportive classroom environment that promotes student achievement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41674" w:rsidRDefault="00541674" w:rsidP="0054167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41674">
              <w:rPr>
                <w:b/>
                <w:color w:val="2E74B5" w:themeColor="accent1" w:themeShade="BF"/>
                <w:sz w:val="24"/>
                <w:szCs w:val="24"/>
              </w:rPr>
              <w:t xml:space="preserve">III. Instruction (23%) 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A. Instructional strategies/techniques that are appropriate, considering students’ ages and abilities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B. Instructional strategies for ensuring individual academic success in one-to-one, small group, and large group settings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C. Instructional strategies that facilitate maintenance and generalization of concepts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D. Selection and implementation of research-based interventions for individual students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E. Selection and implementation of supplementary and/or functional curriculum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F. Options for assistive technology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G. Instructional strategies/techniques that support transition goals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lastRenderedPageBreak/>
              <w:t>H. Preventive strategies and intervention strategies for at-risk learners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41674" w:rsidRDefault="00541674" w:rsidP="0054167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41674">
              <w:rPr>
                <w:b/>
                <w:color w:val="2E74B5" w:themeColor="accent1" w:themeShade="BF"/>
                <w:sz w:val="24"/>
                <w:szCs w:val="24"/>
              </w:rPr>
              <w:t xml:space="preserve">IV. Assessment (18%) 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A. Evidence-based assessments that are effective and appropriate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B. Define and use various assessments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C. Interpret assessment results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D. Understand and use the results of assessments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41674" w:rsidRDefault="00541674" w:rsidP="0054167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41674">
              <w:rPr>
                <w:b/>
                <w:color w:val="2E74B5" w:themeColor="accent1" w:themeShade="BF"/>
                <w:sz w:val="24"/>
                <w:szCs w:val="24"/>
              </w:rPr>
              <w:t>V. Foundations and Professional Responsibilities (20%)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A. Federal definitions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B. Federal requirements for the pre-referral, referral, and identification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C. Federal safeguards of the rights of stakeholders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D. Components of a legally defensible individualized education program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E. Major legislation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F. Roles and responsibilities of the special education teacher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G. Roles and responsibilities of other professionals who deliver special education services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t>H. Strengths and limitations of various collaborative approaches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Pr="0059688B" w:rsidRDefault="00541674" w:rsidP="00541674">
            <w:pPr>
              <w:spacing w:after="0"/>
            </w:pPr>
            <w:r w:rsidRPr="0059688B">
              <w:lastRenderedPageBreak/>
              <w:t>I. Communication with stakeholders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  <w:tr w:rsidR="00541674" w:rsidRPr="00CC38F7" w:rsidTr="0054167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1674" w:rsidRDefault="00541674" w:rsidP="00541674">
            <w:pPr>
              <w:spacing w:after="0"/>
            </w:pPr>
            <w:r w:rsidRPr="0059688B">
              <w:t>J. Potential bias issues that may impact teaching and interacting with students and their families</w:t>
            </w:r>
          </w:p>
        </w:tc>
        <w:tc>
          <w:tcPr>
            <w:tcW w:w="720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761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  <w:tc>
          <w:tcPr>
            <w:tcW w:w="864" w:type="dxa"/>
          </w:tcPr>
          <w:p w:rsidR="00541674" w:rsidRPr="00CC38F7" w:rsidRDefault="00541674" w:rsidP="00541674">
            <w:pPr>
              <w:spacing w:after="0"/>
            </w:pPr>
          </w:p>
        </w:tc>
      </w:tr>
    </w:tbl>
    <w:p w:rsidR="006D0E58" w:rsidRDefault="006D0E58"/>
    <w:sectPr w:rsidR="006D0E58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7C" w:rsidRDefault="004D027C" w:rsidP="00541674">
      <w:pPr>
        <w:spacing w:after="0" w:line="240" w:lineRule="auto"/>
      </w:pPr>
      <w:r>
        <w:separator/>
      </w:r>
    </w:p>
  </w:endnote>
  <w:endnote w:type="continuationSeparator" w:id="0">
    <w:p w:rsidR="004D027C" w:rsidRDefault="004D027C" w:rsidP="0054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AC42F5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</w:t>
    </w:r>
    <w:r w:rsidR="00002357">
      <w:rPr>
        <w:sz w:val="16"/>
      </w:rPr>
      <w:t>19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B5554" w:rsidRDefault="0000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7C" w:rsidRDefault="004D027C" w:rsidP="00541674">
      <w:pPr>
        <w:spacing w:after="0" w:line="240" w:lineRule="auto"/>
      </w:pPr>
      <w:r>
        <w:separator/>
      </w:r>
    </w:p>
  </w:footnote>
  <w:footnote w:type="continuationSeparator" w:id="0">
    <w:p w:rsidR="004D027C" w:rsidRDefault="004D027C" w:rsidP="0054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541674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6215DA" wp14:editId="426215DB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AC42F5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23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215DA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AC42F5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235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41674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426215DC" wp14:editId="426215DD">
          <wp:extent cx="1295400" cy="475105"/>
          <wp:effectExtent l="0" t="0" r="0" b="127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2F5">
      <w:rPr>
        <w:rFonts w:ascii="Arial" w:hAnsi="Arial" w:cs="Arial"/>
        <w:b/>
        <w:i/>
        <w:sz w:val="28"/>
        <w:szCs w:val="28"/>
      </w:rPr>
      <w:tab/>
    </w:r>
    <w:r w:rsidR="00AC42F5" w:rsidRPr="00BA779F">
      <w:rPr>
        <w:rFonts w:ascii="Arial" w:hAnsi="Arial" w:cs="Arial"/>
        <w:b/>
        <w:i/>
        <w:sz w:val="28"/>
        <w:szCs w:val="28"/>
      </w:rPr>
      <w:t>Praxis</w:t>
    </w:r>
    <w:r w:rsidR="00AC42F5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541674">
      <w:rPr>
        <w:b/>
        <w:bCs/>
        <w:sz w:val="30"/>
        <w:szCs w:val="30"/>
      </w:rPr>
      <w:t xml:space="preserve"> </w:t>
    </w:r>
    <w:r w:rsidRPr="00E03B82">
      <w:rPr>
        <w:b/>
        <w:bCs/>
        <w:sz w:val="30"/>
        <w:szCs w:val="30"/>
      </w:rPr>
      <w:t>Special Education: Core Knowledge and Applications (5354)</w:t>
    </w:r>
    <w:r>
      <w:rPr>
        <w:b/>
        <w:bCs/>
        <w:sz w:val="30"/>
        <w:szCs w:val="30"/>
      </w:rPr>
      <w:t xml:space="preserve"> </w:t>
    </w:r>
    <w:r w:rsidR="00AC42F5" w:rsidRPr="00202022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AC42F5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74"/>
    <w:rsid w:val="00000AC6"/>
    <w:rsid w:val="00002357"/>
    <w:rsid w:val="00020D24"/>
    <w:rsid w:val="0002434D"/>
    <w:rsid w:val="00027D53"/>
    <w:rsid w:val="00034316"/>
    <w:rsid w:val="000345D3"/>
    <w:rsid w:val="000407F6"/>
    <w:rsid w:val="000469EA"/>
    <w:rsid w:val="00053070"/>
    <w:rsid w:val="00054570"/>
    <w:rsid w:val="000740B0"/>
    <w:rsid w:val="0008224D"/>
    <w:rsid w:val="000A00D9"/>
    <w:rsid w:val="000A3E37"/>
    <w:rsid w:val="000A6637"/>
    <w:rsid w:val="000B0211"/>
    <w:rsid w:val="000B61C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280C"/>
    <w:rsid w:val="001575A1"/>
    <w:rsid w:val="00157ED1"/>
    <w:rsid w:val="00165904"/>
    <w:rsid w:val="00167687"/>
    <w:rsid w:val="001804F5"/>
    <w:rsid w:val="00184C1A"/>
    <w:rsid w:val="00190AB2"/>
    <w:rsid w:val="0019425A"/>
    <w:rsid w:val="001A10C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78FC"/>
    <w:rsid w:val="002032C1"/>
    <w:rsid w:val="0021184B"/>
    <w:rsid w:val="00221FBC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420D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402A01"/>
    <w:rsid w:val="00405042"/>
    <w:rsid w:val="004055ED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35F0"/>
    <w:rsid w:val="004A650D"/>
    <w:rsid w:val="004B1384"/>
    <w:rsid w:val="004C7E81"/>
    <w:rsid w:val="004D027C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35F04"/>
    <w:rsid w:val="00541674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E6B"/>
    <w:rsid w:val="005C453E"/>
    <w:rsid w:val="005C453F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72C1"/>
    <w:rsid w:val="00713F73"/>
    <w:rsid w:val="0071493F"/>
    <w:rsid w:val="007159CB"/>
    <w:rsid w:val="00721448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84D45"/>
    <w:rsid w:val="00790FEF"/>
    <w:rsid w:val="007922BC"/>
    <w:rsid w:val="00793218"/>
    <w:rsid w:val="00793DD0"/>
    <w:rsid w:val="007A3813"/>
    <w:rsid w:val="007B36EA"/>
    <w:rsid w:val="007B489C"/>
    <w:rsid w:val="007B4A13"/>
    <w:rsid w:val="007C4265"/>
    <w:rsid w:val="007C6B9C"/>
    <w:rsid w:val="007F3B08"/>
    <w:rsid w:val="00807C92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94890"/>
    <w:rsid w:val="008A2B84"/>
    <w:rsid w:val="008A346E"/>
    <w:rsid w:val="008A6B09"/>
    <w:rsid w:val="008B08FC"/>
    <w:rsid w:val="008B49C5"/>
    <w:rsid w:val="008B4BEE"/>
    <w:rsid w:val="008B737F"/>
    <w:rsid w:val="008C2876"/>
    <w:rsid w:val="008D0BDA"/>
    <w:rsid w:val="008D2C35"/>
    <w:rsid w:val="008D5994"/>
    <w:rsid w:val="008E16F0"/>
    <w:rsid w:val="008F196C"/>
    <w:rsid w:val="008F2152"/>
    <w:rsid w:val="008F2C5C"/>
    <w:rsid w:val="00922D90"/>
    <w:rsid w:val="0092455A"/>
    <w:rsid w:val="00925A00"/>
    <w:rsid w:val="00934449"/>
    <w:rsid w:val="00965094"/>
    <w:rsid w:val="00965FE9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A01D84"/>
    <w:rsid w:val="00A04187"/>
    <w:rsid w:val="00A049DE"/>
    <w:rsid w:val="00A16F46"/>
    <w:rsid w:val="00A1729B"/>
    <w:rsid w:val="00A17932"/>
    <w:rsid w:val="00A17ACD"/>
    <w:rsid w:val="00A25343"/>
    <w:rsid w:val="00A310D9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93CCF"/>
    <w:rsid w:val="00AB7EA0"/>
    <w:rsid w:val="00AC20BE"/>
    <w:rsid w:val="00AC42F5"/>
    <w:rsid w:val="00AD00AE"/>
    <w:rsid w:val="00AD7FFB"/>
    <w:rsid w:val="00AE3950"/>
    <w:rsid w:val="00AE6535"/>
    <w:rsid w:val="00AF4611"/>
    <w:rsid w:val="00AF50A2"/>
    <w:rsid w:val="00B02900"/>
    <w:rsid w:val="00B030B3"/>
    <w:rsid w:val="00B051BA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A665C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3B8A"/>
    <w:rsid w:val="00CA44D8"/>
    <w:rsid w:val="00CA474D"/>
    <w:rsid w:val="00CA7C4A"/>
    <w:rsid w:val="00CB3E5A"/>
    <w:rsid w:val="00CB5AF4"/>
    <w:rsid w:val="00CC09F9"/>
    <w:rsid w:val="00CC1D40"/>
    <w:rsid w:val="00CE1ADB"/>
    <w:rsid w:val="00CE60E2"/>
    <w:rsid w:val="00CF1922"/>
    <w:rsid w:val="00CF5667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B5C"/>
    <w:rsid w:val="00DC1B3F"/>
    <w:rsid w:val="00DC68C0"/>
    <w:rsid w:val="00DC722F"/>
    <w:rsid w:val="00DE053D"/>
    <w:rsid w:val="00DE527D"/>
    <w:rsid w:val="00DF135B"/>
    <w:rsid w:val="00DF2EC7"/>
    <w:rsid w:val="00E00818"/>
    <w:rsid w:val="00E014DF"/>
    <w:rsid w:val="00E01B28"/>
    <w:rsid w:val="00E12D91"/>
    <w:rsid w:val="00E22635"/>
    <w:rsid w:val="00E349A1"/>
    <w:rsid w:val="00E36030"/>
    <w:rsid w:val="00E47DB0"/>
    <w:rsid w:val="00E549E6"/>
    <w:rsid w:val="00E7338A"/>
    <w:rsid w:val="00E90CB3"/>
    <w:rsid w:val="00E9545A"/>
    <w:rsid w:val="00E957DB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E101A"/>
    <w:rsid w:val="00EE6D71"/>
    <w:rsid w:val="00EE762A"/>
    <w:rsid w:val="00EF42BF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3F8B"/>
    <w:rsid w:val="00F8436D"/>
    <w:rsid w:val="00F85EF6"/>
    <w:rsid w:val="00F950A6"/>
    <w:rsid w:val="00FA27FE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494CD4-2F4B-46B3-AC2A-7AE93EF2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6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74"/>
    <w:rPr>
      <w:sz w:val="22"/>
      <w:szCs w:val="22"/>
    </w:rPr>
  </w:style>
  <w:style w:type="paragraph" w:customStyle="1" w:styleId="Default">
    <w:name w:val="Default"/>
    <w:rsid w:val="00541674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F576-D71B-4B7F-84C0-32A23639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2016-08-10T17:17:00Z</dcterms:created>
  <dcterms:modified xsi:type="dcterms:W3CDTF">2019-05-02T16:45:00Z</dcterms:modified>
</cp:coreProperties>
</file>