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92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English to Speakers of Other Languages (5362)  Curriculum Crosswalk. Required Course Numbers are column headers and Test Content Categories are row headers."/>
      </w:tblPr>
      <w:tblGrid>
        <w:gridCol w:w="475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B3553C" w:rsidRPr="00AB290C" w:rsidTr="00B3553C">
        <w:trPr>
          <w:trHeight w:val="143"/>
          <w:tblHeader/>
        </w:trPr>
        <w:tc>
          <w:tcPr>
            <w:tcW w:w="13392" w:type="dxa"/>
            <w:gridSpan w:val="16"/>
            <w:shd w:val="clear" w:color="auto" w:fill="D9D9D9"/>
          </w:tcPr>
          <w:p w:rsidR="00B3553C" w:rsidRPr="00AB290C" w:rsidRDefault="00B3553C" w:rsidP="00B3553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290C">
              <w:rPr>
                <w:rFonts w:asciiTheme="minorHAnsi" w:hAnsiTheme="minorHAnsi" w:cstheme="minorHAnsi"/>
                <w:b/>
                <w:sz w:val="28"/>
                <w:szCs w:val="28"/>
              </w:rPr>
              <w:t>Required Course Numbers</w:t>
            </w:r>
          </w:p>
        </w:tc>
      </w:tr>
      <w:tr w:rsidR="00B3553C" w:rsidRPr="00AB290C" w:rsidTr="00B3553C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B3553C" w:rsidRPr="00AB290C" w:rsidRDefault="00B3553C" w:rsidP="00171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290C">
              <w:rPr>
                <w:rFonts w:asciiTheme="minorHAnsi" w:hAnsiTheme="minorHAnsi" w:cstheme="minorHAnsi"/>
                <w:b/>
                <w:sz w:val="28"/>
                <w:szCs w:val="28"/>
              </w:rPr>
              <w:t>Test Content Categories</w:t>
            </w:r>
          </w:p>
          <w:p w:rsidR="00B3553C" w:rsidRPr="00AB290C" w:rsidRDefault="00B3553C" w:rsidP="00171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498D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B3553C" w:rsidRPr="00AB290C" w:rsidRDefault="00B3553C" w:rsidP="001718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B3553C" w:rsidRPr="00AB290C" w:rsidRDefault="00B3553C" w:rsidP="001718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B3553C" w:rsidRPr="00AB290C" w:rsidRDefault="00B3553C" w:rsidP="001718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B3553C" w:rsidRPr="00AB290C" w:rsidRDefault="00B3553C" w:rsidP="001718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B3553C" w:rsidRPr="00AB290C" w:rsidRDefault="00B3553C" w:rsidP="00171859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576" w:type="dxa"/>
            <w:shd w:val="clear" w:color="auto" w:fill="D9D9D9"/>
            <w:vAlign w:val="center"/>
          </w:tcPr>
          <w:p w:rsidR="00B3553C" w:rsidRPr="00AB290C" w:rsidRDefault="00B3553C" w:rsidP="001718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B3553C" w:rsidRPr="00AB290C" w:rsidRDefault="00B3553C" w:rsidP="001718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B3553C" w:rsidRPr="00AB290C" w:rsidRDefault="00B3553C" w:rsidP="001718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B3553C" w:rsidRPr="00AB290C" w:rsidRDefault="00B3553C" w:rsidP="001718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B3553C" w:rsidRPr="00AB290C" w:rsidRDefault="00B3553C" w:rsidP="001718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B3553C" w:rsidRPr="00AB290C" w:rsidRDefault="00B3553C" w:rsidP="001718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</w:tcPr>
          <w:p w:rsidR="00B3553C" w:rsidRPr="00AB290C" w:rsidRDefault="00B3553C" w:rsidP="001718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</w:tcPr>
          <w:p w:rsidR="00B3553C" w:rsidRPr="00AB290C" w:rsidRDefault="00B3553C" w:rsidP="001718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</w:tcPr>
          <w:p w:rsidR="00B3553C" w:rsidRPr="00AB290C" w:rsidRDefault="00B3553C" w:rsidP="001718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</w:tcPr>
          <w:p w:rsidR="00B3553C" w:rsidRPr="00AB290C" w:rsidRDefault="00B3553C" w:rsidP="00171859">
            <w:pPr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ing1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Foundations o</w:t>
            </w:r>
            <w:r w:rsidRPr="00AB290C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f Linguistics (18%)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tabs>
                <w:tab w:val="clear" w:pos="432"/>
              </w:tabs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A. Understands phonetics, stress and intonation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patterns, and the effects of phonetic environment on pronunciation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B. Is familiar with IPA (the International Phonetic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Alphabet)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C. Understands the various types of morphemes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and how they are used in word formation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233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>D. Understands the usage of English syntax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>E.</w:t>
            </w:r>
            <w:r w:rsidRPr="00AB29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Understands the parts of speech, including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their structural, semantic, and functional characteristics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>F. Understands semantics and how combinations of words convey meaning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G.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Knows that languages differ from or are similar to each other in their phonology, morphology, syntax, semantics, and pragmatics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>H. Understands the concepts of pragmatics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>I. Understands the concepts of sociolinguistics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J. Knows the concept of World </w:t>
            </w:r>
            <w:proofErr w:type="spellStart"/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>Englishes</w:t>
            </w:r>
            <w:proofErr w:type="spellEnd"/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>K. Understands the conventions of written English (i.e., mechanics)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L. Understands the rhetorical patterns and range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of genres used in written English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M. Understands the concept of communicative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competence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N. Knows about the inconsistencies and irregularities of the English language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ing1"/>
              <w:spacing w:after="0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Foundations o</w:t>
            </w:r>
            <w:r w:rsidRPr="00AB290C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f Language Learning (22%)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>A. Understands the distinction between social and academic language functions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B. Understands the similarities and differences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between first- and second-language acquisition, and how learners’ first language can affect their second-language production and reception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>C. Understands the processes of second-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language acquisition including research-based models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D. Knows the different types of affective factors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and their implications for the second-language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learning process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E. Understands the relationship between English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phonemes and graphemes and the rules of phonics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>F. Understands the literacy development of ELs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G. Understands how first-language literacy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influences the development of literacy in English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H. Understands that, in addition to language, </w:t>
            </w:r>
          </w:p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student performance may be affected by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various factors (e.g., socioeconomic, physical,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emotional)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3B02ED" w:rsidRDefault="00B3553C" w:rsidP="003B02ED">
            <w:pPr>
              <w:pStyle w:val="ACTheading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553C" w:rsidRPr="003B02ED" w:rsidRDefault="00B3553C" w:rsidP="003B02ED">
            <w:pPr>
              <w:pStyle w:val="ACTheading1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02ED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lastRenderedPageBreak/>
              <w:t>Planning and Implementing Instruction (23%)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ing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A. Knows the implication of dialect variation for the instruction of English learners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B. Understands various methods and approaches in teaching ELs and knows how </w:t>
            </w:r>
            <w:r w:rsidRPr="00AB290C">
              <w:rPr>
                <w:rFonts w:asciiTheme="minorHAnsi" w:hAnsiTheme="minorHAnsi" w:cstheme="minorHAnsi"/>
              </w:rPr>
              <w:br/>
              <w:t xml:space="preserve">to select the most appropriate methods for the </w:t>
            </w:r>
            <w:r w:rsidRPr="00AB290C">
              <w:rPr>
                <w:rFonts w:asciiTheme="minorHAnsi" w:hAnsiTheme="minorHAnsi" w:cstheme="minorHAnsi"/>
              </w:rPr>
              <w:br/>
              <w:t>context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>C. Knows a variety of instructional delivery models specific for ELs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D. Knows how to identify appropriate and measureable objectives that align to language </w:t>
            </w:r>
            <w:r w:rsidRPr="00AB290C">
              <w:rPr>
                <w:rFonts w:asciiTheme="minorHAnsi" w:hAnsiTheme="minorHAnsi" w:cstheme="minorHAnsi"/>
              </w:rPr>
              <w:br/>
              <w:t>and content standards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E. Knows how to design appropriate classroom </w:t>
            </w:r>
            <w:r w:rsidRPr="00AB290C">
              <w:rPr>
                <w:rFonts w:asciiTheme="minorHAnsi" w:hAnsiTheme="minorHAnsi" w:cstheme="minorHAnsi"/>
              </w:rPr>
              <w:br/>
              <w:t>activities that connect to learning objectives for ELs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>F. Knows how to design appropriate assessments that connect to learning objectives for ELs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G. Is familiar with ways to collaborate with other </w:t>
            </w:r>
            <w:r w:rsidRPr="00AB290C">
              <w:rPr>
                <w:rFonts w:asciiTheme="minorHAnsi" w:hAnsiTheme="minorHAnsi" w:cstheme="minorHAnsi"/>
              </w:rPr>
              <w:br/>
              <w:t xml:space="preserve">educators in designing classroom activities </w:t>
            </w:r>
            <w:r w:rsidRPr="00AB290C">
              <w:rPr>
                <w:rFonts w:asciiTheme="minorHAnsi" w:hAnsiTheme="minorHAnsi" w:cstheme="minorHAnsi"/>
              </w:rPr>
              <w:br/>
              <w:t xml:space="preserve">appropriate to the proficiency levels of English </w:t>
            </w:r>
            <w:r w:rsidRPr="00AB290C">
              <w:rPr>
                <w:rFonts w:asciiTheme="minorHAnsi" w:hAnsiTheme="minorHAnsi" w:cstheme="minorHAnsi"/>
              </w:rPr>
              <w:br/>
              <w:t>learners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H. Knows how to effectively integrate the four </w:t>
            </w:r>
            <w:r w:rsidRPr="00AB290C">
              <w:rPr>
                <w:rFonts w:asciiTheme="minorHAnsi" w:hAnsiTheme="minorHAnsi" w:cstheme="minorHAnsi"/>
              </w:rPr>
              <w:br/>
              <w:t xml:space="preserve">domains of language (i.e., speaking, listening, </w:t>
            </w:r>
            <w:r w:rsidRPr="00AB290C">
              <w:rPr>
                <w:rFonts w:asciiTheme="minorHAnsi" w:hAnsiTheme="minorHAnsi" w:cstheme="minorHAnsi"/>
              </w:rPr>
              <w:br/>
              <w:t>reading, and writing) into instruction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I. Knows how to promote ELs' acquisition of </w:t>
            </w:r>
            <w:r w:rsidRPr="00AB290C">
              <w:rPr>
                <w:rFonts w:asciiTheme="minorHAnsi" w:hAnsiTheme="minorHAnsi" w:cstheme="minorHAnsi"/>
              </w:rPr>
              <w:br/>
              <w:t>receptive and productive skills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lastRenderedPageBreak/>
              <w:t xml:space="preserve">J. Knows how and when to apply a variety of </w:t>
            </w:r>
            <w:r w:rsidRPr="00AB290C">
              <w:rPr>
                <w:rFonts w:asciiTheme="minorHAnsi" w:hAnsiTheme="minorHAnsi" w:cstheme="minorHAnsi"/>
              </w:rPr>
              <w:br/>
              <w:t>strategies for teaching language skills contextually or targeting them discretely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K. Knows how to promote autonomous learning </w:t>
            </w:r>
            <w:r w:rsidRPr="00AB290C">
              <w:rPr>
                <w:rFonts w:asciiTheme="minorHAnsi" w:hAnsiTheme="minorHAnsi" w:cstheme="minorHAnsi"/>
              </w:rPr>
              <w:br/>
              <w:t>through cognitive and metacognitive strategies with ELs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L. Understands techniques that activate </w:t>
            </w:r>
            <w:r w:rsidRPr="00AB290C">
              <w:rPr>
                <w:rFonts w:asciiTheme="minorHAnsi" w:hAnsiTheme="minorHAnsi" w:cstheme="minorHAnsi"/>
              </w:rPr>
              <w:br/>
              <w:t xml:space="preserve">students' prior knowledge and that build new </w:t>
            </w:r>
            <w:r w:rsidRPr="00AB290C">
              <w:rPr>
                <w:rFonts w:asciiTheme="minorHAnsi" w:hAnsiTheme="minorHAnsi" w:cstheme="minorHAnsi"/>
              </w:rPr>
              <w:br/>
              <w:t>knowledge to support acquisition of content and language</w:t>
            </w:r>
            <w:r w:rsidRPr="00AB290C">
              <w:rPr>
                <w:rFonts w:asciiTheme="minorHAnsi" w:hAnsiTheme="minorHAnsi" w:cstheme="minorHAnsi"/>
              </w:rPr>
              <w:br w:type="column"/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M. Knows how to organize instruction that </w:t>
            </w:r>
            <w:r w:rsidRPr="00AB290C">
              <w:rPr>
                <w:rFonts w:asciiTheme="minorHAnsi" w:hAnsiTheme="minorHAnsi" w:cstheme="minorHAnsi"/>
              </w:rPr>
              <w:br/>
              <w:t>provides students with meaningful opportunities to use language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N. Understands effective practices for teaching </w:t>
            </w:r>
            <w:r w:rsidRPr="00AB290C">
              <w:rPr>
                <w:rFonts w:asciiTheme="minorHAnsi" w:hAnsiTheme="minorHAnsi" w:cstheme="minorHAnsi"/>
              </w:rPr>
              <w:br/>
              <w:t>literacy to ELs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O. Understands how to select, modify, and/or </w:t>
            </w:r>
            <w:r w:rsidRPr="00AB290C">
              <w:rPr>
                <w:rFonts w:asciiTheme="minorHAnsi" w:hAnsiTheme="minorHAnsi" w:cstheme="minorHAnsi"/>
              </w:rPr>
              <w:br/>
              <w:t xml:space="preserve">create culturally responsive, age-appropriate, </w:t>
            </w:r>
            <w:r w:rsidRPr="00AB290C">
              <w:rPr>
                <w:rFonts w:asciiTheme="minorHAnsi" w:hAnsiTheme="minorHAnsi" w:cstheme="minorHAnsi"/>
              </w:rPr>
              <w:br/>
              <w:t>and linguistically accessible teaching materials and resources to support ELs’ learning styles and needs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P. Is familiar with how technologies can be used </w:t>
            </w:r>
            <w:r w:rsidRPr="00AB290C">
              <w:rPr>
                <w:rFonts w:asciiTheme="minorHAnsi" w:hAnsiTheme="minorHAnsi" w:cstheme="minorHAnsi"/>
              </w:rPr>
              <w:br/>
              <w:t xml:space="preserve">to support language development, instruction, </w:t>
            </w:r>
            <w:r w:rsidRPr="00AB290C">
              <w:rPr>
                <w:rFonts w:asciiTheme="minorHAnsi" w:hAnsiTheme="minorHAnsi" w:cstheme="minorHAnsi"/>
              </w:rPr>
              <w:br/>
              <w:t>and learning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Q. Understands how to create a secure, supportive, and culturally respectful learning </w:t>
            </w:r>
            <w:r w:rsidRPr="00AB290C">
              <w:rPr>
                <w:rFonts w:asciiTheme="minorHAnsi" w:hAnsiTheme="minorHAnsi" w:cstheme="minorHAnsi"/>
              </w:rPr>
              <w:br/>
              <w:t>environment for ELs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R. Knows how and when to use constructive </w:t>
            </w:r>
            <w:r w:rsidRPr="00AB290C">
              <w:rPr>
                <w:rFonts w:asciiTheme="minorHAnsi" w:hAnsiTheme="minorHAnsi" w:cstheme="minorHAnsi"/>
              </w:rPr>
              <w:br/>
              <w:t>feedback to facilitate English-language learning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lastRenderedPageBreak/>
              <w:t xml:space="preserve">S. Knows how to create a language-, text-, and </w:t>
            </w:r>
            <w:r w:rsidRPr="00AB290C">
              <w:rPr>
                <w:rFonts w:asciiTheme="minorHAnsi" w:hAnsiTheme="minorHAnsi" w:cstheme="minorHAnsi"/>
              </w:rPr>
              <w:br/>
              <w:t>print-rich environment at a linguistic and an age- appropriate level that promotes academic growth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>T. Understands how to differentiate instruction for ELs based on individual student needs and language proficiency levels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U. Knows how to recognize and be instructionally </w:t>
            </w:r>
            <w:r w:rsidRPr="00AB290C">
              <w:rPr>
                <w:rFonts w:asciiTheme="minorHAnsi" w:hAnsiTheme="minorHAnsi" w:cstheme="minorHAnsi"/>
              </w:rPr>
              <w:br/>
              <w:t>responsive to Students with Interrupted Formal Education (SIFEs)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V. Understands that there are differences </w:t>
            </w:r>
            <w:r w:rsidRPr="00AB290C">
              <w:rPr>
                <w:rFonts w:asciiTheme="minorHAnsi" w:hAnsiTheme="minorHAnsi" w:cstheme="minorHAnsi"/>
              </w:rPr>
              <w:br/>
              <w:t xml:space="preserve">between planning for ELs with learning </w:t>
            </w:r>
            <w:r w:rsidRPr="00AB290C">
              <w:rPr>
                <w:rFonts w:asciiTheme="minorHAnsi" w:hAnsiTheme="minorHAnsi" w:cstheme="minorHAnsi"/>
              </w:rPr>
              <w:br/>
              <w:t xml:space="preserve">disabilities, being aware that instruction will </w:t>
            </w:r>
            <w:r w:rsidRPr="00AB290C">
              <w:rPr>
                <w:rFonts w:asciiTheme="minorHAnsi" w:hAnsiTheme="minorHAnsi" w:cstheme="minorHAnsi"/>
              </w:rPr>
              <w:br/>
              <w:t>need to be adapted for ELs receiving special education or gifted services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>W. Understands the importance of language modeling, comprehensible input and output, and scaffolding for English language learning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ing1"/>
              <w:spacing w:after="0"/>
              <w:ind w:left="0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Assessment a</w:t>
            </w:r>
            <w:r w:rsidRPr="00AB290C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nd Evaluation (15%)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A. Familiar with the role of assessment in the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identification, placement, and exit from language-support programs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1"/>
                <w:numId w:val="4"/>
              </w:numPr>
              <w:tabs>
                <w:tab w:val="clear" w:pos="432"/>
                <w:tab w:val="left" w:pos="245"/>
              </w:tabs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Understands a variety of formal and informal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methods to assess receptive and productive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language skills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tabs>
                <w:tab w:val="clear" w:pos="432"/>
                <w:tab w:val="left" w:pos="245"/>
              </w:tabs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Knows how to develop and administer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formative and summative classroom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assessments to determine ELs’ language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skills, inform instruction, and document student growth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tabs>
                <w:tab w:val="clear" w:pos="432"/>
                <w:tab w:val="left" w:pos="245"/>
              </w:tabs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Knows there are a variety of accommodations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for state-mandated content-area testing for ELs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tabs>
                <w:tab w:val="clear" w:pos="432"/>
                <w:tab w:val="left" w:pos="245"/>
              </w:tabs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Knows ways to adapt classroom assessments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for ELs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tabs>
                <w:tab w:val="clear" w:pos="432"/>
                <w:tab w:val="left" w:pos="245"/>
              </w:tabs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Knows that some ELs may be eligible for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special education and/or gifted and talented services and is familiar with how to provide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feedback and input about assessment data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tabs>
                <w:tab w:val="clear" w:pos="432"/>
                <w:tab w:val="left" w:pos="245"/>
              </w:tabs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Is familiar with assessment-related issues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such as validity, reliability, and language and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cultural bias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tabs>
                <w:tab w:val="clear" w:pos="432"/>
                <w:tab w:val="left" w:pos="245"/>
              </w:tabs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>Knows the difference between norm-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referenced and criterion-referenced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assessments, and how they are used with ELs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tabs>
                <w:tab w:val="clear" w:pos="432"/>
                <w:tab w:val="left" w:pos="335"/>
              </w:tabs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Knows how to interpret assessment data and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use it to assist in planning and differentiating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instruction for ELs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tabs>
                <w:tab w:val="clear" w:pos="432"/>
                <w:tab w:val="left" w:pos="155"/>
              </w:tabs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J. Is familiar with strategies for communicating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assessment data to ELs and their guardians 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ing1"/>
              <w:tabs>
                <w:tab w:val="clear" w:pos="432"/>
                <w:tab w:val="left" w:pos="335"/>
              </w:tabs>
              <w:spacing w:after="0"/>
              <w:ind w:left="0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</w:pPr>
            <w:r w:rsidRPr="00AB290C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Culture (11%)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tabs>
                <w:tab w:val="clear" w:pos="432"/>
                <w:tab w:val="left" w:pos="245"/>
              </w:tabs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Understands the interrelationship between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language and culture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numPr>
                <w:ilvl w:val="1"/>
                <w:numId w:val="1"/>
              </w:numPr>
              <w:tabs>
                <w:tab w:val="left" w:pos="24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>Understands the ways cultural variables affect second-language acquisition and teaching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numPr>
                <w:ilvl w:val="1"/>
                <w:numId w:val="1"/>
              </w:numPr>
              <w:tabs>
                <w:tab w:val="left" w:pos="24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lastRenderedPageBreak/>
              <w:t xml:space="preserve">Understands the ways students’ identities and </w:t>
            </w:r>
            <w:r w:rsidRPr="00AB290C">
              <w:rPr>
                <w:rFonts w:asciiTheme="minorHAnsi" w:hAnsiTheme="minorHAnsi" w:cstheme="minorHAnsi"/>
              </w:rPr>
              <w:br/>
              <w:t xml:space="preserve">learning styles will vary widely across and </w:t>
            </w:r>
            <w:r w:rsidRPr="00AB290C">
              <w:rPr>
                <w:rFonts w:asciiTheme="minorHAnsi" w:hAnsiTheme="minorHAnsi" w:cstheme="minorHAnsi"/>
              </w:rPr>
              <w:br/>
              <w:t>within cultures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numPr>
                <w:ilvl w:val="1"/>
                <w:numId w:val="1"/>
              </w:numPr>
              <w:tabs>
                <w:tab w:val="left" w:pos="24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>Understands the implications of cultural stereotyping, cultural bias, and cultural bullying in the school setting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numPr>
                <w:ilvl w:val="1"/>
                <w:numId w:val="1"/>
              </w:numPr>
              <w:tabs>
                <w:tab w:val="left" w:pos="24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Knows that cultural experiences influence </w:t>
            </w:r>
            <w:r w:rsidRPr="00AB290C">
              <w:rPr>
                <w:rFonts w:asciiTheme="minorHAnsi" w:hAnsiTheme="minorHAnsi" w:cstheme="minorHAnsi"/>
              </w:rPr>
              <w:br/>
              <w:t>student language development, disposition, and learning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numPr>
                <w:ilvl w:val="1"/>
                <w:numId w:val="1"/>
              </w:numPr>
              <w:tabs>
                <w:tab w:val="left" w:pos="24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Understands that the teacher’s personal and </w:t>
            </w:r>
            <w:r w:rsidRPr="00AB290C">
              <w:rPr>
                <w:rFonts w:asciiTheme="minorHAnsi" w:hAnsiTheme="minorHAnsi" w:cstheme="minorHAnsi"/>
              </w:rPr>
              <w:br/>
              <w:t>cultural experiences influence teaching style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numPr>
                <w:ilvl w:val="1"/>
                <w:numId w:val="1"/>
              </w:numPr>
              <w:tabs>
                <w:tab w:val="left" w:pos="24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Understands the difference between </w:t>
            </w:r>
            <w:r w:rsidRPr="00AB290C">
              <w:rPr>
                <w:rFonts w:asciiTheme="minorHAnsi" w:hAnsiTheme="minorHAnsi" w:cstheme="minorHAnsi"/>
              </w:rPr>
              <w:br/>
              <w:t>acculturation and assimilation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3B02ED">
            <w:pPr>
              <w:pStyle w:val="ACTheading1"/>
              <w:spacing w:after="0"/>
              <w:ind w:left="0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</w:pPr>
            <w:r w:rsidRPr="00AB290C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 xml:space="preserve">Professionalism </w:t>
            </w: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a</w:t>
            </w:r>
            <w:r w:rsidRPr="00AB290C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nd Advocacy (11%)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A. Knows the possible differences between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disabilities and typical language proficiency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development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B. Knows how to value and incorporate diverse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cultures of students into instruction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C. Understands the legal provisions and ethical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implications of laws and federal court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decisions related to the education of ELs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D. Understands the need to serve as a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professional resource and advocate for ELs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and families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E. Understands the need to communicate with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school personnel about the characteristics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and emotional, social, and physical needs of ELs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F. Knows how to identify appropriate strategies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for planning and collaborating with ELs, their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families, and school and community members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G. Understands ways to collaborate with other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school personnel regarding the academic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needs of ELs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H. Is familiar with ways that ELs and their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families may benefit from a variety of outside resources (e.g., services, networks, organizations)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I. Knows a variety of strategies for consulting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with guardians and communicating with them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about each student’s progress and needs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3553C" w:rsidRPr="00AB290C" w:rsidTr="00B3553C">
        <w:trPr>
          <w:trHeight w:val="395"/>
        </w:trPr>
        <w:tc>
          <w:tcPr>
            <w:tcW w:w="4752" w:type="dxa"/>
          </w:tcPr>
          <w:p w:rsidR="00B3553C" w:rsidRPr="00AB290C" w:rsidRDefault="00B3553C" w:rsidP="00AB290C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J. Knows the importance of engaging in professional development by continually researching relevant and reliable resources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and organizations in the field of teaching ESOL</w:t>
            </w: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B3553C" w:rsidRPr="00AB290C" w:rsidRDefault="00B3553C" w:rsidP="00AB2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4E5D33" w:rsidRPr="00AB290C" w:rsidRDefault="004E5D33" w:rsidP="004E5D33">
      <w:pPr>
        <w:rPr>
          <w:rFonts w:asciiTheme="minorHAnsi" w:hAnsiTheme="minorHAnsi" w:cstheme="minorHAnsi"/>
        </w:rPr>
      </w:pPr>
    </w:p>
    <w:p w:rsidR="006D0E58" w:rsidRPr="00AB290C" w:rsidRDefault="006D0E58">
      <w:pPr>
        <w:rPr>
          <w:rFonts w:asciiTheme="minorHAnsi" w:hAnsiTheme="minorHAnsi" w:cstheme="minorHAnsi"/>
        </w:rPr>
      </w:pPr>
    </w:p>
    <w:sectPr w:rsidR="006D0E58" w:rsidRPr="00AB290C" w:rsidSect="00C2437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8A6" w:rsidRDefault="009A78A6" w:rsidP="004E5D33">
      <w:pPr>
        <w:spacing w:after="0" w:line="240" w:lineRule="auto"/>
      </w:pPr>
      <w:r>
        <w:separator/>
      </w:r>
    </w:p>
  </w:endnote>
  <w:endnote w:type="continuationSeparator" w:id="0">
    <w:p w:rsidR="009A78A6" w:rsidRDefault="009A78A6" w:rsidP="004E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C3" w:rsidRPr="00E15F3B" w:rsidRDefault="00806EAC" w:rsidP="00C24371">
    <w:pPr>
      <w:pStyle w:val="Footer"/>
      <w:spacing w:after="0"/>
      <w:rPr>
        <w:sz w:val="16"/>
      </w:rPr>
    </w:pPr>
    <w:r w:rsidRPr="00E15F3B">
      <w:rPr>
        <w:sz w:val="16"/>
      </w:rPr>
      <w:t>Copyright © 201</w:t>
    </w:r>
    <w:r w:rsidR="00B3553C">
      <w:rPr>
        <w:sz w:val="16"/>
      </w:rPr>
      <w:t>7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:rsidR="007D29C3" w:rsidRDefault="009A7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8A6" w:rsidRDefault="009A78A6" w:rsidP="004E5D33">
      <w:pPr>
        <w:spacing w:after="0" w:line="240" w:lineRule="auto"/>
      </w:pPr>
      <w:r>
        <w:separator/>
      </w:r>
    </w:p>
  </w:footnote>
  <w:footnote w:type="continuationSeparator" w:id="0">
    <w:p w:rsidR="009A78A6" w:rsidRDefault="009A78A6" w:rsidP="004E5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C3" w:rsidRPr="003B1CF2" w:rsidRDefault="00D54E4A" w:rsidP="00C24371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9C3" w:rsidRDefault="00806EAC" w:rsidP="00C24371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3553C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7D29C3" w:rsidRDefault="00806EAC" w:rsidP="00C24371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3553C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4E5D33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302385" cy="473205"/>
          <wp:effectExtent l="0" t="0" r="0" b="3175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6EAC">
      <w:rPr>
        <w:rFonts w:ascii="Arial" w:hAnsi="Arial" w:cs="Arial"/>
        <w:b/>
        <w:i/>
        <w:sz w:val="28"/>
        <w:szCs w:val="28"/>
      </w:rPr>
      <w:tab/>
    </w:r>
    <w:r w:rsidR="00806EAC" w:rsidRPr="00BA779F">
      <w:rPr>
        <w:rFonts w:ascii="Arial" w:hAnsi="Arial" w:cs="Arial"/>
        <w:b/>
        <w:i/>
        <w:sz w:val="28"/>
        <w:szCs w:val="28"/>
      </w:rPr>
      <w:t>Praxis</w:t>
    </w:r>
    <w:r w:rsidR="00806EAC" w:rsidRPr="00BA779F">
      <w:rPr>
        <w:rFonts w:ascii="Arial" w:hAnsi="Arial" w:cs="Arial"/>
        <w:b/>
        <w:sz w:val="28"/>
        <w:szCs w:val="28"/>
        <w:vertAlign w:val="superscript"/>
      </w:rPr>
      <w:t>®</w:t>
    </w:r>
    <w:r w:rsidR="004E5D33" w:rsidRPr="004E5D33">
      <w:rPr>
        <w:rFonts w:ascii="Arial" w:hAnsi="Arial" w:cs="Arial"/>
        <w:b/>
        <w:bCs/>
        <w:sz w:val="30"/>
        <w:szCs w:val="30"/>
      </w:rPr>
      <w:t xml:space="preserve"> </w:t>
    </w:r>
    <w:r w:rsidR="004E5D33" w:rsidRPr="005837E2">
      <w:rPr>
        <w:rFonts w:ascii="Arial" w:hAnsi="Arial" w:cs="Arial"/>
        <w:b/>
        <w:bCs/>
        <w:sz w:val="30"/>
        <w:szCs w:val="30"/>
      </w:rPr>
      <w:t>English to S</w:t>
    </w:r>
    <w:r w:rsidR="004E5D33">
      <w:rPr>
        <w:rFonts w:ascii="Arial" w:hAnsi="Arial" w:cs="Arial"/>
        <w:b/>
        <w:bCs/>
        <w:sz w:val="30"/>
        <w:szCs w:val="30"/>
      </w:rPr>
      <w:t>peakers of Other Languages (5362</w:t>
    </w:r>
    <w:r w:rsidR="004E5D33" w:rsidRPr="005837E2">
      <w:rPr>
        <w:rFonts w:ascii="Arial" w:hAnsi="Arial" w:cs="Arial"/>
        <w:b/>
        <w:bCs/>
        <w:sz w:val="30"/>
        <w:szCs w:val="30"/>
      </w:rPr>
      <w:t>)</w:t>
    </w:r>
    <w:r w:rsidR="00806EAC" w:rsidRPr="00BA779F">
      <w:rPr>
        <w:rFonts w:ascii="Arial" w:hAnsi="Arial" w:cs="Arial"/>
        <w:b/>
        <w:sz w:val="28"/>
        <w:szCs w:val="28"/>
      </w:rPr>
      <w:t xml:space="preserve"> </w:t>
    </w:r>
  </w:p>
  <w:p w:rsidR="007D29C3" w:rsidRPr="003B1CF2" w:rsidRDefault="00806EAC" w:rsidP="00C24371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75D1"/>
    <w:multiLevelType w:val="hybridMultilevel"/>
    <w:tmpl w:val="6772EECC"/>
    <w:lvl w:ilvl="0" w:tplc="46021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D3E33"/>
    <w:multiLevelType w:val="multilevel"/>
    <w:tmpl w:val="4FFAC362"/>
    <w:lvl w:ilvl="0">
      <w:start w:val="1"/>
      <w:numFmt w:val="upperRoman"/>
      <w:pStyle w:val="ACTheading1"/>
      <w:lvlText w:val="%1."/>
      <w:lvlJc w:val="left"/>
      <w:pPr>
        <w:ind w:left="90" w:firstLine="0"/>
      </w:pPr>
      <w:rPr>
        <w:rFonts w:hint="default"/>
        <w:color w:val="1F4E79" w:themeColor="accent1" w:themeShade="80"/>
      </w:rPr>
    </w:lvl>
    <w:lvl w:ilvl="1">
      <w:start w:val="1"/>
      <w:numFmt w:val="upperLetter"/>
      <w:pStyle w:val="ACTHeader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CTbody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4B891BD5"/>
    <w:multiLevelType w:val="hybridMultilevel"/>
    <w:tmpl w:val="31C6DBB2"/>
    <w:lvl w:ilvl="0" w:tplc="5866C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2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33"/>
    <w:rsid w:val="00000AC6"/>
    <w:rsid w:val="0002434D"/>
    <w:rsid w:val="00027D53"/>
    <w:rsid w:val="000469EA"/>
    <w:rsid w:val="000C1846"/>
    <w:rsid w:val="000E4A5A"/>
    <w:rsid w:val="000E6797"/>
    <w:rsid w:val="00134A82"/>
    <w:rsid w:val="00165904"/>
    <w:rsid w:val="00167687"/>
    <w:rsid w:val="001804F5"/>
    <w:rsid w:val="00184C1A"/>
    <w:rsid w:val="001B1D86"/>
    <w:rsid w:val="001B4737"/>
    <w:rsid w:val="001C54DB"/>
    <w:rsid w:val="001C5C27"/>
    <w:rsid w:val="001E0B30"/>
    <w:rsid w:val="001E26A2"/>
    <w:rsid w:val="001E794F"/>
    <w:rsid w:val="00200772"/>
    <w:rsid w:val="002032C1"/>
    <w:rsid w:val="00247421"/>
    <w:rsid w:val="00264FE1"/>
    <w:rsid w:val="002826F8"/>
    <w:rsid w:val="00282D2D"/>
    <w:rsid w:val="002A5DAE"/>
    <w:rsid w:val="002B7258"/>
    <w:rsid w:val="002C0F50"/>
    <w:rsid w:val="002D4102"/>
    <w:rsid w:val="002E5859"/>
    <w:rsid w:val="002F7973"/>
    <w:rsid w:val="003109CC"/>
    <w:rsid w:val="00337C04"/>
    <w:rsid w:val="00355516"/>
    <w:rsid w:val="003642A1"/>
    <w:rsid w:val="003A0BBD"/>
    <w:rsid w:val="003A1559"/>
    <w:rsid w:val="003B02ED"/>
    <w:rsid w:val="003B2205"/>
    <w:rsid w:val="003C0968"/>
    <w:rsid w:val="003C73E1"/>
    <w:rsid w:val="00402A01"/>
    <w:rsid w:val="00424312"/>
    <w:rsid w:val="004354CC"/>
    <w:rsid w:val="00436184"/>
    <w:rsid w:val="00451861"/>
    <w:rsid w:val="004634E7"/>
    <w:rsid w:val="00473320"/>
    <w:rsid w:val="00474E89"/>
    <w:rsid w:val="00477FBF"/>
    <w:rsid w:val="00480A1D"/>
    <w:rsid w:val="00484141"/>
    <w:rsid w:val="0048757E"/>
    <w:rsid w:val="00495F6C"/>
    <w:rsid w:val="004A4ACA"/>
    <w:rsid w:val="004B1384"/>
    <w:rsid w:val="004D66F8"/>
    <w:rsid w:val="004E5D33"/>
    <w:rsid w:val="00504B48"/>
    <w:rsid w:val="00514A93"/>
    <w:rsid w:val="00522CC0"/>
    <w:rsid w:val="005525B6"/>
    <w:rsid w:val="005623AF"/>
    <w:rsid w:val="00562CB3"/>
    <w:rsid w:val="005635AB"/>
    <w:rsid w:val="005910A0"/>
    <w:rsid w:val="00591E24"/>
    <w:rsid w:val="005C453E"/>
    <w:rsid w:val="005E2C43"/>
    <w:rsid w:val="005F0FC9"/>
    <w:rsid w:val="005F2329"/>
    <w:rsid w:val="005F66FE"/>
    <w:rsid w:val="00605988"/>
    <w:rsid w:val="006342BB"/>
    <w:rsid w:val="00635023"/>
    <w:rsid w:val="00646987"/>
    <w:rsid w:val="006B12F3"/>
    <w:rsid w:val="006C11F4"/>
    <w:rsid w:val="006D0E58"/>
    <w:rsid w:val="006D34F0"/>
    <w:rsid w:val="006F3AE1"/>
    <w:rsid w:val="007072C1"/>
    <w:rsid w:val="00775129"/>
    <w:rsid w:val="00780355"/>
    <w:rsid w:val="007817AC"/>
    <w:rsid w:val="00790FEF"/>
    <w:rsid w:val="007B489C"/>
    <w:rsid w:val="007B4A13"/>
    <w:rsid w:val="007C4265"/>
    <w:rsid w:val="007C6B9C"/>
    <w:rsid w:val="007F3B08"/>
    <w:rsid w:val="00806EAC"/>
    <w:rsid w:val="00816EE7"/>
    <w:rsid w:val="008232CF"/>
    <w:rsid w:val="008240AF"/>
    <w:rsid w:val="00835C34"/>
    <w:rsid w:val="00842CC2"/>
    <w:rsid w:val="008437CF"/>
    <w:rsid w:val="008610F0"/>
    <w:rsid w:val="00875AA0"/>
    <w:rsid w:val="00877F25"/>
    <w:rsid w:val="008A2B84"/>
    <w:rsid w:val="008B49C5"/>
    <w:rsid w:val="008B737F"/>
    <w:rsid w:val="008D0BDA"/>
    <w:rsid w:val="008D5994"/>
    <w:rsid w:val="008F196C"/>
    <w:rsid w:val="00922D90"/>
    <w:rsid w:val="009572F1"/>
    <w:rsid w:val="00991F1A"/>
    <w:rsid w:val="009A78A6"/>
    <w:rsid w:val="009B412A"/>
    <w:rsid w:val="00A01D84"/>
    <w:rsid w:val="00A16F46"/>
    <w:rsid w:val="00A1729B"/>
    <w:rsid w:val="00A17932"/>
    <w:rsid w:val="00A17ACD"/>
    <w:rsid w:val="00A50527"/>
    <w:rsid w:val="00A56FD4"/>
    <w:rsid w:val="00A62304"/>
    <w:rsid w:val="00A6315D"/>
    <w:rsid w:val="00A842BF"/>
    <w:rsid w:val="00AA3975"/>
    <w:rsid w:val="00AB290C"/>
    <w:rsid w:val="00AB7EA0"/>
    <w:rsid w:val="00AD00AE"/>
    <w:rsid w:val="00B02900"/>
    <w:rsid w:val="00B2042D"/>
    <w:rsid w:val="00B2768B"/>
    <w:rsid w:val="00B3553C"/>
    <w:rsid w:val="00B521BF"/>
    <w:rsid w:val="00B57F8E"/>
    <w:rsid w:val="00B80814"/>
    <w:rsid w:val="00B91ED4"/>
    <w:rsid w:val="00B97C3D"/>
    <w:rsid w:val="00BF26B9"/>
    <w:rsid w:val="00C5579C"/>
    <w:rsid w:val="00C7073B"/>
    <w:rsid w:val="00C80E8A"/>
    <w:rsid w:val="00CA474D"/>
    <w:rsid w:val="00CB3E5A"/>
    <w:rsid w:val="00CB5AF4"/>
    <w:rsid w:val="00CD1C33"/>
    <w:rsid w:val="00CD5D2E"/>
    <w:rsid w:val="00CE1ADB"/>
    <w:rsid w:val="00CF7BA2"/>
    <w:rsid w:val="00D15D3D"/>
    <w:rsid w:val="00D257C7"/>
    <w:rsid w:val="00D27AFF"/>
    <w:rsid w:val="00D54E4A"/>
    <w:rsid w:val="00D9136C"/>
    <w:rsid w:val="00DC68C0"/>
    <w:rsid w:val="00DE053D"/>
    <w:rsid w:val="00DE527D"/>
    <w:rsid w:val="00E01B28"/>
    <w:rsid w:val="00E12D91"/>
    <w:rsid w:val="00E349A1"/>
    <w:rsid w:val="00E47DB0"/>
    <w:rsid w:val="00E957DB"/>
    <w:rsid w:val="00EB4437"/>
    <w:rsid w:val="00ED1995"/>
    <w:rsid w:val="00EE2468"/>
    <w:rsid w:val="00F03659"/>
    <w:rsid w:val="00F10605"/>
    <w:rsid w:val="00F950A6"/>
    <w:rsid w:val="00FB064E"/>
    <w:rsid w:val="00FD0124"/>
    <w:rsid w:val="00FD6824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968962-061D-41E6-AD4A-9E815559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D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5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D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5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D33"/>
    <w:rPr>
      <w:sz w:val="22"/>
      <w:szCs w:val="22"/>
    </w:rPr>
  </w:style>
  <w:style w:type="paragraph" w:customStyle="1" w:styleId="ACTheading1">
    <w:name w:val="ACT heading 1"/>
    <w:basedOn w:val="Normal"/>
    <w:qFormat/>
    <w:rsid w:val="00A6315D"/>
    <w:pPr>
      <w:numPr>
        <w:numId w:val="1"/>
      </w:numPr>
      <w:tabs>
        <w:tab w:val="left" w:pos="432"/>
      </w:tabs>
      <w:spacing w:after="60" w:line="240" w:lineRule="auto"/>
    </w:pPr>
    <w:rPr>
      <w:rFonts w:ascii="Arial" w:eastAsia="Times New Roman" w:hAnsi="Arial" w:cs="Arial"/>
      <w:b/>
      <w:color w:val="800000"/>
      <w:sz w:val="21"/>
      <w:szCs w:val="21"/>
    </w:rPr>
  </w:style>
  <w:style w:type="paragraph" w:customStyle="1" w:styleId="ACTHeader2">
    <w:name w:val="ACT Header 2"/>
    <w:basedOn w:val="Normal"/>
    <w:qFormat/>
    <w:rsid w:val="00A6315D"/>
    <w:pPr>
      <w:numPr>
        <w:ilvl w:val="1"/>
        <w:numId w:val="1"/>
      </w:numPr>
      <w:tabs>
        <w:tab w:val="left" w:pos="432"/>
      </w:tabs>
      <w:spacing w:after="60" w:line="240" w:lineRule="auto"/>
    </w:pPr>
    <w:rPr>
      <w:rFonts w:ascii="Arial" w:eastAsia="Times New Roman" w:hAnsi="Arial" w:cs="Arial"/>
      <w:b/>
      <w:sz w:val="21"/>
      <w:szCs w:val="21"/>
    </w:rPr>
  </w:style>
  <w:style w:type="paragraph" w:customStyle="1" w:styleId="ACTbody">
    <w:name w:val="ACT body"/>
    <w:basedOn w:val="Normal"/>
    <w:qFormat/>
    <w:rsid w:val="00A6315D"/>
    <w:pPr>
      <w:numPr>
        <w:ilvl w:val="2"/>
        <w:numId w:val="1"/>
      </w:numPr>
      <w:tabs>
        <w:tab w:val="left" w:pos="0"/>
        <w:tab w:val="left" w:pos="1080"/>
      </w:tabs>
      <w:spacing w:after="60" w:line="240" w:lineRule="auto"/>
    </w:pPr>
    <w:rPr>
      <w:rFonts w:ascii="Arial" w:eastAsia="Times New Roman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1" ma:contentTypeDescription="Create a new document." ma:contentTypeScope="" ma:versionID="7181974539e176e918f088cade110c90">
  <xsd:schema xmlns:xsd="http://www.w3.org/2001/XMLSchema" xmlns:xs="http://www.w3.org/2001/XMLSchema" xmlns:p="http://schemas.microsoft.com/office/2006/metadata/properties" xmlns:ns2="a2d3f2cd-3e20-4236-b4fd-ddc0b43d1d85" targetNamespace="http://schemas.microsoft.com/office/2006/metadata/properties" ma:root="true" ma:fieldsID="fa7745452eec53f6f1bce156bb09ea2b" ns2:_="">
    <xsd:import namespace="a2d3f2cd-3e20-4236-b4fd-ddc0b43d1d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CCAE6-6153-43DD-8240-CA345DAA6A58}"/>
</file>

<file path=customXml/itemProps2.xml><?xml version="1.0" encoding="utf-8"?>
<ds:datastoreItem xmlns:ds="http://schemas.openxmlformats.org/officeDocument/2006/customXml" ds:itemID="{E88E5772-6B66-40C1-ABDE-BF12BA60D08D}"/>
</file>

<file path=customXml/itemProps3.xml><?xml version="1.0" encoding="utf-8"?>
<ds:datastoreItem xmlns:ds="http://schemas.openxmlformats.org/officeDocument/2006/customXml" ds:itemID="{9C829DE8-0586-437E-9FBF-78B7A6AD70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10</cp:revision>
  <dcterms:created xsi:type="dcterms:W3CDTF">2016-03-03T14:05:00Z</dcterms:created>
  <dcterms:modified xsi:type="dcterms:W3CDTF">2017-07-11T15:06:00Z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