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040" w:type="dxa"/>
        <w:tblInd w:w="-5" w:type="dxa"/>
        <w:tblLayout w:type="fixed"/>
        <w:tblCellMar>
          <w:left w:w="115" w:type="dxa"/>
          <w:right w:w="72" w:type="dxa"/>
        </w:tblCellMar>
        <w:tblLook w:val="04A0" w:firstRow="1" w:lastRow="0" w:firstColumn="1" w:lastColumn="0" w:noHBand="0" w:noVBand="1"/>
        <w:tblDescription w:val="Table of Praxis® Prekindergarten Education (5531) Curriculum Crosswalk. Required Course Numbers are column headers and Test Content Categories are row headers."/>
      </w:tblPr>
      <w:tblGrid>
        <w:gridCol w:w="4752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22"/>
      </w:tblGrid>
      <w:tr w:rsidR="00EE427A" w:rsidRPr="00C068A4" w:rsidTr="00EE427A">
        <w:trPr>
          <w:trHeight w:val="143"/>
          <w:tblHeader/>
        </w:trPr>
        <w:tc>
          <w:tcPr>
            <w:tcW w:w="14040" w:type="dxa"/>
            <w:gridSpan w:val="16"/>
            <w:shd w:val="clear" w:color="auto" w:fill="D9D9D9"/>
          </w:tcPr>
          <w:p w:rsidR="00EE427A" w:rsidRPr="00C068A4" w:rsidRDefault="00EE427A" w:rsidP="00EE427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068A4">
              <w:rPr>
                <w:rFonts w:asciiTheme="minorHAnsi" w:hAnsiTheme="minorHAnsi" w:cstheme="minorHAnsi"/>
                <w:b/>
                <w:sz w:val="28"/>
              </w:rPr>
              <w:t>Required Course Numbers</w:t>
            </w:r>
          </w:p>
        </w:tc>
      </w:tr>
      <w:tr w:rsidR="00EE427A" w:rsidRPr="00C068A4" w:rsidTr="00EE427A">
        <w:trPr>
          <w:trHeight w:val="143"/>
          <w:tblHeader/>
        </w:trPr>
        <w:tc>
          <w:tcPr>
            <w:tcW w:w="4752" w:type="dxa"/>
            <w:shd w:val="clear" w:color="auto" w:fill="D9D9D9"/>
          </w:tcPr>
          <w:p w:rsidR="00EE427A" w:rsidRPr="00C068A4" w:rsidRDefault="00EE427A" w:rsidP="001C6A8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8"/>
              </w:rPr>
            </w:pPr>
            <w:r w:rsidRPr="00C068A4">
              <w:rPr>
                <w:rFonts w:asciiTheme="minorHAnsi" w:hAnsiTheme="minorHAnsi" w:cstheme="minorHAnsi"/>
                <w:b/>
                <w:sz w:val="28"/>
              </w:rPr>
              <w:t>Test Content Categories</w:t>
            </w:r>
          </w:p>
          <w:p w:rsidR="00EE427A" w:rsidRPr="00C068A4" w:rsidRDefault="00EE427A" w:rsidP="001C6A8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498D"/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D9D9D9"/>
            <w:vAlign w:val="center"/>
          </w:tcPr>
          <w:p w:rsidR="00EE427A" w:rsidRPr="00C068A4" w:rsidRDefault="00EE427A" w:rsidP="001C6A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shd w:val="clear" w:color="auto" w:fill="D9D9D9"/>
            <w:vAlign w:val="center"/>
          </w:tcPr>
          <w:p w:rsidR="00EE427A" w:rsidRPr="00C068A4" w:rsidRDefault="00EE427A" w:rsidP="001C6A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shd w:val="clear" w:color="auto" w:fill="D9D9D9"/>
            <w:vAlign w:val="center"/>
          </w:tcPr>
          <w:p w:rsidR="00EE427A" w:rsidRPr="00C068A4" w:rsidRDefault="00EE427A" w:rsidP="001C6A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shd w:val="clear" w:color="auto" w:fill="D9D9D9"/>
            <w:vAlign w:val="center"/>
          </w:tcPr>
          <w:p w:rsidR="00EE427A" w:rsidRPr="00C068A4" w:rsidRDefault="00EE427A" w:rsidP="001C6A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shd w:val="clear" w:color="auto" w:fill="D9D9D9"/>
            <w:vAlign w:val="center"/>
          </w:tcPr>
          <w:p w:rsidR="00EE427A" w:rsidRPr="00C068A4" w:rsidRDefault="00EE427A" w:rsidP="001C6A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shd w:val="clear" w:color="auto" w:fill="D9D9D9"/>
            <w:vAlign w:val="center"/>
          </w:tcPr>
          <w:p w:rsidR="00EE427A" w:rsidRPr="00C068A4" w:rsidRDefault="00EE427A" w:rsidP="001C6A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shd w:val="clear" w:color="auto" w:fill="D9D9D9"/>
            <w:vAlign w:val="center"/>
          </w:tcPr>
          <w:p w:rsidR="00EE427A" w:rsidRPr="00C068A4" w:rsidRDefault="00EE427A" w:rsidP="001C6A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shd w:val="clear" w:color="auto" w:fill="D9D9D9"/>
            <w:vAlign w:val="center"/>
          </w:tcPr>
          <w:p w:rsidR="00EE427A" w:rsidRPr="00C068A4" w:rsidRDefault="00EE427A" w:rsidP="001C6A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shd w:val="clear" w:color="auto" w:fill="D9D9D9"/>
            <w:vAlign w:val="center"/>
          </w:tcPr>
          <w:p w:rsidR="00EE427A" w:rsidRPr="00C068A4" w:rsidRDefault="00EE427A" w:rsidP="001C6A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shd w:val="clear" w:color="auto" w:fill="D9D9D9"/>
            <w:vAlign w:val="center"/>
          </w:tcPr>
          <w:p w:rsidR="00EE427A" w:rsidRPr="00C068A4" w:rsidRDefault="00EE427A" w:rsidP="001C6A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shd w:val="clear" w:color="auto" w:fill="D9D9D9"/>
            <w:vAlign w:val="center"/>
          </w:tcPr>
          <w:p w:rsidR="00EE427A" w:rsidRPr="00C068A4" w:rsidRDefault="00EE427A" w:rsidP="001C6A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shd w:val="clear" w:color="auto" w:fill="D9D9D9"/>
          </w:tcPr>
          <w:p w:rsidR="00EE427A" w:rsidRPr="00C068A4" w:rsidRDefault="00EE427A" w:rsidP="001C6A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shd w:val="clear" w:color="auto" w:fill="D9D9D9"/>
          </w:tcPr>
          <w:p w:rsidR="00EE427A" w:rsidRPr="00C068A4" w:rsidRDefault="00EE427A" w:rsidP="001C6A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shd w:val="clear" w:color="auto" w:fill="D9D9D9"/>
          </w:tcPr>
          <w:p w:rsidR="00EE427A" w:rsidRPr="00C068A4" w:rsidRDefault="00EE427A" w:rsidP="001C6A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  <w:shd w:val="clear" w:color="auto" w:fill="D9D9D9"/>
          </w:tcPr>
          <w:p w:rsidR="00EE427A" w:rsidRPr="00C068A4" w:rsidRDefault="00EE427A" w:rsidP="001C6A89">
            <w:pPr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pStyle w:val="Default"/>
              <w:rPr>
                <w:rFonts w:asciiTheme="minorHAnsi" w:hAnsiTheme="minorHAnsi" w:cstheme="minorHAnsi"/>
                <w:color w:val="00498D"/>
              </w:rPr>
            </w:pPr>
            <w:r w:rsidRPr="00C068A4">
              <w:rPr>
                <w:rStyle w:val="A7"/>
                <w:rFonts w:asciiTheme="minorHAnsi" w:hAnsiTheme="minorHAnsi" w:cstheme="minorHAnsi"/>
                <w:sz w:val="24"/>
                <w:szCs w:val="24"/>
              </w:rPr>
              <w:t xml:space="preserve">I. </w:t>
            </w:r>
            <w:r w:rsidRPr="00C068A4">
              <w:rPr>
                <w:rFonts w:asciiTheme="minorHAnsi" w:hAnsiTheme="minorHAnsi" w:cstheme="minorHAnsi"/>
                <w:b/>
                <w:bCs/>
                <w:color w:val="00498D"/>
              </w:rPr>
              <w:t>Early Childhood Development (17%)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068A4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A. Understands the typical progression in each developmental domain of children from age two to age five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68A4">
              <w:rPr>
                <w:rFonts w:asciiTheme="minorHAnsi" w:hAnsiTheme="minorHAnsi" w:cstheme="minorHAnsi"/>
                <w:sz w:val="22"/>
                <w:szCs w:val="22"/>
              </w:rPr>
              <w:t>1. Knows age appropriate developmental expectations (e.g., cognitive, physical, social, emotional, and language)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  <w:r w:rsidRPr="00C068A4">
              <w:rPr>
                <w:rFonts w:asciiTheme="minorHAnsi" w:hAnsiTheme="minorHAnsi" w:cstheme="minorHAnsi"/>
              </w:rPr>
              <w:t>2. Recognizes variable progression in children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068A4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B. Understands external factors that influence physical, cognitive, social and emotional development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  <w:r w:rsidRPr="00C068A4">
              <w:rPr>
                <w:rFonts w:asciiTheme="minorHAnsi" w:hAnsiTheme="minorHAnsi" w:cstheme="minorHAnsi"/>
              </w:rPr>
              <w:t>1.Nutrition, culture identity, SES status, family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  <w:r w:rsidRPr="00C068A4">
              <w:rPr>
                <w:rFonts w:asciiTheme="minorHAnsi" w:hAnsiTheme="minorHAnsi" w:cstheme="minorHAnsi"/>
              </w:rPr>
              <w:t>2.Knows Maslow hierarchy of needs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  <w:r w:rsidRPr="00C068A4">
              <w:rPr>
                <w:rFonts w:asciiTheme="minorHAnsi" w:hAnsiTheme="minorHAnsi" w:cstheme="minorHAnsi"/>
              </w:rPr>
              <w:t>3.Knows how experiences, environment, and language affect a child’s development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  <w:r w:rsidRPr="00C068A4">
              <w:rPr>
                <w:rFonts w:asciiTheme="minorHAnsi" w:hAnsiTheme="minorHAnsi" w:cstheme="minorHAnsi"/>
              </w:rPr>
              <w:t>4. Differentiates how external factors influence the child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  <w:r w:rsidRPr="00C068A4">
              <w:rPr>
                <w:rFonts w:asciiTheme="minorHAnsi" w:hAnsiTheme="minorHAnsi" w:cstheme="minorHAnsi"/>
              </w:rPr>
              <w:t>5. Determines factors that impact the individual child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068A4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C. Understands theories of family and community and how they impact child development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  <w:r w:rsidRPr="00C068A4">
              <w:rPr>
                <w:rFonts w:asciiTheme="minorHAnsi" w:hAnsiTheme="minorHAnsi" w:cstheme="minorHAnsi"/>
              </w:rPr>
              <w:t>1. Comprehends and applies the Ecological theory, family systems theory, and Vygotsky’s social culture theory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  <w:r w:rsidRPr="00C068A4">
              <w:rPr>
                <w:rFonts w:asciiTheme="minorHAnsi" w:hAnsiTheme="minorHAnsi" w:cstheme="minorHAnsi"/>
              </w:rPr>
              <w:lastRenderedPageBreak/>
              <w:t>2. Relates child and family experiences to family-based theories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068A4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D. Understands how major theories of learning connect to early childhood practice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  <w:r w:rsidRPr="00C068A4">
              <w:rPr>
                <w:rFonts w:asciiTheme="minorHAnsi" w:hAnsiTheme="minorHAnsi" w:cstheme="minorHAnsi"/>
              </w:rPr>
              <w:t>1. Differentiates and applies constructivism, behaviorism, and social learning (e.g., Brunner, Vygotsky, Piaget)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  <w:r w:rsidRPr="00C068A4">
              <w:rPr>
                <w:rFonts w:asciiTheme="minorHAnsi" w:hAnsiTheme="minorHAnsi" w:cstheme="minorHAnsi"/>
              </w:rPr>
              <w:t>2. Understands that children are motivated in different ways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068A4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E. Understands how individual characteristics of a child influence all domains of development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  <w:r w:rsidRPr="00C068A4">
              <w:rPr>
                <w:rFonts w:asciiTheme="minorHAnsi" w:hAnsiTheme="minorHAnsi" w:cstheme="minorHAnsi"/>
              </w:rPr>
              <w:t xml:space="preserve">1. Recognizes individual differences (e.g., physical characteristics, health, gender, heredity, temperament, and </w:t>
            </w:r>
            <w:proofErr w:type="spellStart"/>
            <w:r w:rsidRPr="00C068A4">
              <w:rPr>
                <w:rFonts w:asciiTheme="minorHAnsi" w:hAnsiTheme="minorHAnsi" w:cstheme="minorHAnsi"/>
              </w:rPr>
              <w:t>self concept</w:t>
            </w:r>
            <w:proofErr w:type="spellEnd"/>
            <w:r w:rsidRPr="00C068A4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575"/>
        </w:trPr>
        <w:tc>
          <w:tcPr>
            <w:tcW w:w="4752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  <w:r w:rsidRPr="00C068A4">
              <w:rPr>
                <w:rFonts w:asciiTheme="minorHAnsi" w:hAnsiTheme="minorHAnsi" w:cstheme="minorHAnsi"/>
              </w:rPr>
              <w:t>2. Understands the uniqueness of the child as it impacts their development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068A4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F. Understands factors that influence language and literacy development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  <w:r w:rsidRPr="00C068A4">
              <w:rPr>
                <w:rFonts w:asciiTheme="minorHAnsi" w:hAnsiTheme="minorHAnsi" w:cstheme="minorHAnsi"/>
              </w:rPr>
              <w:t>1. Understands how physical impairments, home and community, social interactions, primary language, environmental print, cultural context and sign language affect a child’s language and literacy development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  <w:r w:rsidRPr="00C068A4">
              <w:rPr>
                <w:rFonts w:asciiTheme="minorHAnsi" w:hAnsiTheme="minorHAnsi" w:cstheme="minorHAnsi"/>
              </w:rPr>
              <w:t>2. Identifies potential positive and negative communication issues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C068A4">
              <w:rPr>
                <w:rFonts w:asciiTheme="minorHAnsi" w:eastAsiaTheme="minorEastAsia" w:hAnsiTheme="minorHAnsi" w:cstheme="minorHAnsi"/>
                <w:b/>
                <w:bCs/>
                <w:color w:val="000000"/>
              </w:rPr>
              <w:lastRenderedPageBreak/>
              <w:t>G. Recognizes how brain development influences the holistic development of the child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  <w:r w:rsidRPr="00C068A4">
              <w:rPr>
                <w:rFonts w:asciiTheme="minorHAnsi" w:hAnsiTheme="minorHAnsi" w:cstheme="minorHAnsi"/>
              </w:rPr>
              <w:t>1. Knows the importance of early experiences and stimulation on development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  <w:r w:rsidRPr="00C068A4">
              <w:rPr>
                <w:rFonts w:asciiTheme="minorHAnsi" w:hAnsiTheme="minorHAnsi" w:cstheme="minorHAnsi"/>
              </w:rPr>
              <w:t>2. Provides a rich environment to stimulate brain development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C068A4">
              <w:rPr>
                <w:rFonts w:asciiTheme="minorHAnsi" w:eastAsiaTheme="minorEastAsia" w:hAnsiTheme="minorHAnsi" w:cstheme="minorHAnsi"/>
                <w:b/>
                <w:bCs/>
                <w:color w:val="000000"/>
              </w:rPr>
              <w:t>H. Knows the warning signs of common medical conditions and basic first aid procedures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926"/>
        </w:trPr>
        <w:tc>
          <w:tcPr>
            <w:tcW w:w="4752" w:type="dxa"/>
          </w:tcPr>
          <w:p w:rsidR="00EE427A" w:rsidRPr="00C068A4" w:rsidRDefault="00EE427A" w:rsidP="00203844">
            <w:pPr>
              <w:spacing w:after="0"/>
              <w:rPr>
                <w:rFonts w:asciiTheme="minorHAnsi" w:hAnsiTheme="minorHAnsi" w:cstheme="minorHAnsi"/>
              </w:rPr>
            </w:pPr>
            <w:r w:rsidRPr="00C068A4">
              <w:rPr>
                <w:rFonts w:asciiTheme="minorHAnsi" w:hAnsiTheme="minorHAnsi" w:cstheme="minorHAnsi"/>
              </w:rPr>
              <w:t xml:space="preserve">1. Knows basic first aid and how to react to these situations (e.g., food allergies, asthma, </w:t>
            </w:r>
            <w:proofErr w:type="spellStart"/>
            <w:r w:rsidRPr="00C068A4">
              <w:rPr>
                <w:rFonts w:asciiTheme="minorHAnsi" w:hAnsiTheme="minorHAnsi" w:cstheme="minorHAnsi"/>
              </w:rPr>
              <w:t>Epi</w:t>
            </w:r>
            <w:proofErr w:type="spellEnd"/>
            <w:r w:rsidRPr="00C068A4">
              <w:rPr>
                <w:rFonts w:asciiTheme="minorHAnsi" w:hAnsiTheme="minorHAnsi" w:cstheme="minorHAnsi"/>
              </w:rPr>
              <w:t>-pen</w:t>
            </w:r>
            <w:r w:rsidR="00203844">
              <w:rPr>
                <w:rFonts w:asciiTheme="minorHAnsi" w:hAnsiTheme="minorHAnsi" w:cstheme="minorHAnsi"/>
              </w:rPr>
              <w:t>®</w:t>
            </w:r>
            <w:r w:rsidRPr="00C068A4">
              <w:rPr>
                <w:rFonts w:asciiTheme="minorHAnsi" w:hAnsiTheme="minorHAnsi" w:cstheme="minorHAnsi"/>
              </w:rPr>
              <w:t xml:space="preserve"> injections)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498D"/>
                <w:sz w:val="24"/>
                <w:szCs w:val="24"/>
              </w:rPr>
            </w:pPr>
            <w:r w:rsidRPr="00C068A4">
              <w:rPr>
                <w:rFonts w:asciiTheme="minorHAnsi" w:eastAsiaTheme="minorEastAsia" w:hAnsiTheme="minorHAnsi" w:cstheme="minorHAnsi"/>
                <w:b/>
                <w:bCs/>
                <w:color w:val="00498D"/>
                <w:sz w:val="24"/>
                <w:szCs w:val="24"/>
              </w:rPr>
              <w:t>II. Teaching and Supporting Diverse Children (14%)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C068A4">
              <w:rPr>
                <w:rFonts w:asciiTheme="minorHAnsi" w:eastAsiaTheme="minorEastAsia" w:hAnsiTheme="minorHAnsi" w:cstheme="minorHAnsi"/>
                <w:b/>
                <w:bCs/>
                <w:color w:val="000000"/>
              </w:rPr>
              <w:t>A. Recognizes areas of exceptionality and its potential impact on a child‘s learning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68A4">
              <w:rPr>
                <w:rFonts w:asciiTheme="minorHAnsi" w:hAnsiTheme="minorHAnsi" w:cstheme="minorHAnsi"/>
                <w:sz w:val="22"/>
                <w:szCs w:val="22"/>
              </w:rPr>
              <w:t>1. Describes areas of exceptionality that may impact the child’s learning (e.g., developmental delays, health impairments, giftedness)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68A4">
              <w:rPr>
                <w:rFonts w:asciiTheme="minorHAnsi" w:hAnsiTheme="minorHAnsi" w:cstheme="minorHAnsi"/>
                <w:sz w:val="22"/>
                <w:szCs w:val="22"/>
              </w:rPr>
              <w:t>2. Develops appropriate adaptations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C068A4">
              <w:rPr>
                <w:rFonts w:asciiTheme="minorHAnsi" w:eastAsiaTheme="minorEastAsia" w:hAnsiTheme="minorHAnsi" w:cstheme="minorHAnsi"/>
                <w:b/>
                <w:bCs/>
                <w:color w:val="000000"/>
              </w:rPr>
              <w:t>B. Knows the implications of current federal legislation relating to children with exceptionalities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68A4">
              <w:rPr>
                <w:rFonts w:asciiTheme="minorHAnsi" w:hAnsiTheme="minorHAnsi" w:cstheme="minorHAnsi"/>
                <w:sz w:val="22"/>
                <w:szCs w:val="22"/>
              </w:rPr>
              <w:t>1. Knows the meaning and purpose of IDEA (e.g., least restrictive environment, IEPs, IFSPs)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C068A4">
              <w:rPr>
                <w:rFonts w:asciiTheme="minorHAnsi" w:eastAsiaTheme="minorEastAsia" w:hAnsiTheme="minorHAnsi" w:cstheme="minorHAnsi"/>
                <w:b/>
                <w:bCs/>
                <w:color w:val="000000"/>
              </w:rPr>
              <w:t>C. Knows a variety of approaches for accommodating children with diverse learning needs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68A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1. Identifies learning accommodations for children with diverse needs (e.g., English language learners, gifted learners, special needs, local cultures, child populations)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C068A4">
              <w:rPr>
                <w:rFonts w:asciiTheme="minorHAnsi" w:eastAsiaTheme="minorEastAsia" w:hAnsiTheme="minorHAnsi" w:cstheme="minorHAnsi"/>
                <w:b/>
                <w:bCs/>
                <w:color w:val="000000"/>
              </w:rPr>
              <w:t xml:space="preserve">D. Knows how to integrate a multicultural and an </w:t>
            </w:r>
            <w:proofErr w:type="spellStart"/>
            <w:r w:rsidRPr="00C068A4">
              <w:rPr>
                <w:rFonts w:asciiTheme="minorHAnsi" w:eastAsiaTheme="minorEastAsia" w:hAnsiTheme="minorHAnsi" w:cstheme="minorHAnsi"/>
                <w:b/>
                <w:bCs/>
                <w:color w:val="000000"/>
              </w:rPr>
              <w:t>antibias</w:t>
            </w:r>
            <w:proofErr w:type="spellEnd"/>
            <w:r w:rsidRPr="00C068A4">
              <w:rPr>
                <w:rFonts w:asciiTheme="minorHAnsi" w:eastAsiaTheme="minorEastAsia" w:hAnsiTheme="minorHAnsi" w:cstheme="minorHAnsi"/>
                <w:b/>
                <w:bCs/>
                <w:color w:val="000000"/>
              </w:rPr>
              <w:t xml:space="preserve"> curriculum into the early childhood environment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68A4">
              <w:rPr>
                <w:rFonts w:asciiTheme="minorHAnsi" w:hAnsiTheme="minorHAnsi" w:cstheme="minorHAnsi"/>
                <w:sz w:val="22"/>
                <w:szCs w:val="22"/>
              </w:rPr>
              <w:t xml:space="preserve">1. Defines </w:t>
            </w:r>
            <w:proofErr w:type="spellStart"/>
            <w:r w:rsidRPr="00C068A4">
              <w:rPr>
                <w:rFonts w:asciiTheme="minorHAnsi" w:hAnsiTheme="minorHAnsi" w:cstheme="minorHAnsi"/>
                <w:sz w:val="22"/>
                <w:szCs w:val="22"/>
              </w:rPr>
              <w:t>antibias</w:t>
            </w:r>
            <w:proofErr w:type="spellEnd"/>
            <w:r w:rsidRPr="00C068A4">
              <w:rPr>
                <w:rFonts w:asciiTheme="minorHAnsi" w:hAnsiTheme="minorHAnsi" w:cstheme="minorHAnsi"/>
                <w:sz w:val="22"/>
                <w:szCs w:val="22"/>
              </w:rPr>
              <w:t xml:space="preserve"> curriculum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68A4">
              <w:rPr>
                <w:rFonts w:asciiTheme="minorHAnsi" w:hAnsiTheme="minorHAnsi" w:cstheme="minorHAnsi"/>
                <w:sz w:val="22"/>
                <w:szCs w:val="22"/>
              </w:rPr>
              <w:t>2. Lists ways of representing diversity in the classroom environment (e.g., pictures, books, cultural artifacts)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68A4">
              <w:rPr>
                <w:rFonts w:asciiTheme="minorHAnsi" w:hAnsiTheme="minorHAnsi" w:cstheme="minorHAnsi"/>
                <w:sz w:val="22"/>
                <w:szCs w:val="22"/>
              </w:rPr>
              <w:t>3. Recognizes issues of equity (e.g., sexism and stereotypes)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498D"/>
                <w:sz w:val="24"/>
                <w:szCs w:val="24"/>
              </w:rPr>
            </w:pPr>
            <w:r w:rsidRPr="00C068A4">
              <w:rPr>
                <w:rFonts w:asciiTheme="minorHAnsi" w:eastAsiaTheme="minorEastAsia" w:hAnsiTheme="minorHAnsi" w:cstheme="minorHAnsi"/>
                <w:b/>
                <w:bCs/>
                <w:color w:val="00498D"/>
                <w:sz w:val="24"/>
                <w:szCs w:val="24"/>
              </w:rPr>
              <w:t>III. Creating a Developmentally Appropriate Learning Environment (20%)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C068A4">
              <w:rPr>
                <w:rFonts w:asciiTheme="minorHAnsi" w:eastAsiaTheme="minorEastAsia" w:hAnsiTheme="minorHAnsi" w:cstheme="minorHAnsi"/>
                <w:b/>
                <w:bCs/>
                <w:color w:val="000000"/>
              </w:rPr>
              <w:t xml:space="preserve">A. Understands the need for displaying critical health and safety information and procedures 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68A4">
              <w:rPr>
                <w:rFonts w:asciiTheme="minorHAnsi" w:hAnsiTheme="minorHAnsi" w:cstheme="minorHAnsi"/>
                <w:sz w:val="22"/>
                <w:szCs w:val="22"/>
              </w:rPr>
              <w:t>1. Knows and follows established procedures of health and safety (e.g., fire exit procedures, emergency procedures)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C068A4">
              <w:rPr>
                <w:rFonts w:asciiTheme="minorHAnsi" w:eastAsiaTheme="minorEastAsia" w:hAnsiTheme="minorHAnsi" w:cstheme="minorHAnsi"/>
                <w:b/>
                <w:bCs/>
                <w:color w:val="000000"/>
              </w:rPr>
              <w:t>B. Knows how to create a literacy-rich environment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68A4">
              <w:rPr>
                <w:rFonts w:asciiTheme="minorHAnsi" w:hAnsiTheme="minorHAnsi" w:cstheme="minorHAnsi"/>
                <w:sz w:val="22"/>
                <w:szCs w:val="22"/>
              </w:rPr>
              <w:t>1. Knows and implements components of literacy throughout the environment (e.g., by using printed material, dramatic play, environmental print, listening center, writing materials)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68A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2. Recognizes the importance of modeling reading, speaking and writing during daily routines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68A4">
              <w:rPr>
                <w:rFonts w:asciiTheme="minorHAnsi" w:hAnsiTheme="minorHAnsi" w:cstheme="minorHAnsi"/>
                <w:sz w:val="22"/>
                <w:szCs w:val="22"/>
              </w:rPr>
              <w:t>3. Knows intentional conversation strategies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68A4">
              <w:rPr>
                <w:rFonts w:asciiTheme="minorHAnsi" w:hAnsiTheme="minorHAnsi" w:cstheme="minorHAnsi"/>
                <w:sz w:val="22"/>
                <w:szCs w:val="22"/>
              </w:rPr>
              <w:t>4. Recognizes and adapts the literacy environment to the needs of the child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C068A4">
              <w:rPr>
                <w:rFonts w:asciiTheme="minorHAnsi" w:eastAsiaTheme="minorEastAsia" w:hAnsiTheme="minorHAnsi" w:cstheme="minorHAnsi"/>
                <w:b/>
                <w:bCs/>
                <w:color w:val="000000"/>
              </w:rPr>
              <w:t>C. Understands the importance of health and safety when working with young children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68A4">
              <w:rPr>
                <w:rFonts w:asciiTheme="minorHAnsi" w:hAnsiTheme="minorHAnsi" w:cstheme="minorHAnsi"/>
                <w:sz w:val="22"/>
                <w:szCs w:val="22"/>
              </w:rPr>
              <w:t>1. Understands basic sanitation and nutrition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68A4">
              <w:rPr>
                <w:rFonts w:asciiTheme="minorHAnsi" w:hAnsiTheme="minorHAnsi" w:cstheme="minorHAnsi"/>
                <w:sz w:val="22"/>
                <w:szCs w:val="22"/>
              </w:rPr>
              <w:t>2. Establishes health and safety routines (e.g., hand washing, fire drill)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68A4">
              <w:rPr>
                <w:rFonts w:asciiTheme="minorHAnsi" w:hAnsiTheme="minorHAnsi" w:cstheme="minorHAnsi"/>
                <w:sz w:val="22"/>
                <w:szCs w:val="22"/>
              </w:rPr>
              <w:t>3. Considers safety in the creation of the environment to promote wellness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068A4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D. Knows how the arrangement of multisensory indoor and outdoor spatial environments impact children’s development and learning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68A4">
              <w:rPr>
                <w:rFonts w:asciiTheme="minorHAnsi" w:hAnsiTheme="minorHAnsi" w:cstheme="minorHAnsi"/>
                <w:sz w:val="22"/>
                <w:szCs w:val="22"/>
              </w:rPr>
              <w:t>1. Integrates multisensory learning materials into indoor and outdoor spaces (e.g., accessibility, learning centers, aesthetics)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68A4">
              <w:rPr>
                <w:rFonts w:asciiTheme="minorHAnsi" w:hAnsiTheme="minorHAnsi" w:cstheme="minorHAnsi"/>
                <w:sz w:val="22"/>
                <w:szCs w:val="22"/>
              </w:rPr>
              <w:t>2. Arranges classroom and outdoor furniture to provide open areas for play and exploration to promote independence and cooperation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68A4">
              <w:rPr>
                <w:rFonts w:asciiTheme="minorHAnsi" w:hAnsiTheme="minorHAnsi" w:cstheme="minorHAnsi"/>
                <w:sz w:val="22"/>
                <w:szCs w:val="22"/>
              </w:rPr>
              <w:t>3. Arranges materials and environment to support developmental goals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C068A4">
              <w:rPr>
                <w:rFonts w:asciiTheme="minorHAnsi" w:eastAsiaTheme="minorEastAsia" w:hAnsiTheme="minorHAnsi" w:cstheme="minorHAnsi"/>
                <w:b/>
                <w:bCs/>
                <w:color w:val="000000"/>
              </w:rPr>
              <w:t>E. Understands how to arrange the environment to provide purposeful opportunities for children to play and discover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68A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1. Selects and provides a variety of materials that promote purposeful play and exploration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68A4">
              <w:rPr>
                <w:rFonts w:asciiTheme="minorHAnsi" w:hAnsiTheme="minorHAnsi" w:cstheme="minorHAnsi"/>
                <w:sz w:val="22"/>
                <w:szCs w:val="22"/>
              </w:rPr>
              <w:t>2. Designs spaces that provide children with opportunities to learn in a variety of ways (e.g., hands-on-activities, discovery learning, quiet space)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68A4">
              <w:rPr>
                <w:rFonts w:asciiTheme="minorHAnsi" w:hAnsiTheme="minorHAnsi" w:cstheme="minorHAnsi"/>
                <w:sz w:val="22"/>
                <w:szCs w:val="22"/>
              </w:rPr>
              <w:t>3. Identifies and supports a child’s interest throughout the space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C068A4">
              <w:rPr>
                <w:rFonts w:asciiTheme="minorHAnsi" w:eastAsiaTheme="minorEastAsia" w:hAnsiTheme="minorHAnsi" w:cstheme="minorHAnsi"/>
                <w:b/>
                <w:bCs/>
                <w:color w:val="000000"/>
              </w:rPr>
              <w:t>F. Understands principles and strategies for effectively managing an early learning environment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68A4">
              <w:rPr>
                <w:rFonts w:asciiTheme="minorHAnsi" w:hAnsiTheme="minorHAnsi" w:cstheme="minorHAnsi"/>
                <w:sz w:val="22"/>
                <w:szCs w:val="22"/>
              </w:rPr>
              <w:t>1. Understands the benefit of consistent routines and procedures (e.g., the importance of routines and procedures)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68A4">
              <w:rPr>
                <w:rFonts w:asciiTheme="minorHAnsi" w:hAnsiTheme="minorHAnsi" w:cstheme="minorHAnsi"/>
                <w:sz w:val="22"/>
                <w:szCs w:val="22"/>
              </w:rPr>
              <w:t>2. Applies a variety of strategies to engage children (e.g., clapping, classroom jobs, music and movement, sharing)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68A4">
              <w:rPr>
                <w:rFonts w:asciiTheme="minorHAnsi" w:hAnsiTheme="minorHAnsi" w:cstheme="minorHAnsi"/>
                <w:sz w:val="22"/>
                <w:szCs w:val="22"/>
              </w:rPr>
              <w:t>3. Knows appropriate strategies for transitions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C068A4">
              <w:rPr>
                <w:rFonts w:asciiTheme="minorHAnsi" w:eastAsiaTheme="minorEastAsia" w:hAnsiTheme="minorHAnsi" w:cstheme="minorHAnsi"/>
                <w:b/>
                <w:bCs/>
                <w:color w:val="000000"/>
              </w:rPr>
              <w:t>G. Understands the effective use of verbal and nonverbal communication to enrich the learning environment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68A4">
              <w:rPr>
                <w:rFonts w:asciiTheme="minorHAnsi" w:hAnsiTheme="minorHAnsi" w:cstheme="minorHAnsi"/>
                <w:sz w:val="22"/>
                <w:szCs w:val="22"/>
              </w:rPr>
              <w:t>1. Applies and models active listening and speaking techniques (e.g., eye contact, tone, restating, questioning, extending, body language)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68A4">
              <w:rPr>
                <w:rFonts w:asciiTheme="minorHAnsi" w:hAnsiTheme="minorHAnsi" w:cstheme="minorHAnsi"/>
                <w:sz w:val="22"/>
                <w:szCs w:val="22"/>
              </w:rPr>
              <w:t>2. Understands cultural implications in communication styles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68A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3. Knows visual and auditory cues (e.g., picture prompts, audio books)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C068A4">
              <w:rPr>
                <w:rFonts w:asciiTheme="minorHAnsi" w:eastAsiaTheme="minorEastAsia" w:hAnsiTheme="minorHAnsi" w:cstheme="minorHAnsi"/>
                <w:b/>
                <w:bCs/>
                <w:color w:val="000000"/>
              </w:rPr>
              <w:t>H. Understands principles and strategies that promote positive behaviors in children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68A4">
              <w:rPr>
                <w:rFonts w:asciiTheme="minorHAnsi" w:hAnsiTheme="minorHAnsi" w:cstheme="minorHAnsi"/>
                <w:sz w:val="22"/>
                <w:szCs w:val="22"/>
              </w:rPr>
              <w:t xml:space="preserve">1. Identifies and applies strategies that promote positive behavior (e.g., redirection, modeling positive interactions, problem solving, setting limits and goals, child reflection, </w:t>
            </w:r>
            <w:proofErr w:type="spellStart"/>
            <w:r w:rsidRPr="00C068A4">
              <w:rPr>
                <w:rFonts w:asciiTheme="minorHAnsi" w:hAnsiTheme="minorHAnsi" w:cstheme="minorHAnsi"/>
                <w:sz w:val="22"/>
                <w:szCs w:val="22"/>
              </w:rPr>
              <w:t>self regulation</w:t>
            </w:r>
            <w:proofErr w:type="spellEnd"/>
            <w:r w:rsidRPr="00C068A4">
              <w:rPr>
                <w:rFonts w:asciiTheme="minorHAnsi" w:hAnsiTheme="minorHAnsi" w:cstheme="minorHAnsi"/>
                <w:sz w:val="22"/>
                <w:szCs w:val="22"/>
              </w:rPr>
              <w:t xml:space="preserve"> skills)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68A4">
              <w:rPr>
                <w:rFonts w:asciiTheme="minorHAnsi" w:hAnsiTheme="minorHAnsi" w:cstheme="minorHAnsi"/>
                <w:sz w:val="22"/>
                <w:szCs w:val="22"/>
              </w:rPr>
              <w:t>2. Provides opportunities for the children to interact in the physical environment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68A4">
              <w:rPr>
                <w:rFonts w:asciiTheme="minorHAnsi" w:hAnsiTheme="minorHAnsi" w:cstheme="minorHAnsi"/>
                <w:sz w:val="22"/>
                <w:szCs w:val="22"/>
              </w:rPr>
              <w:t>3. Incorporates conflict resolution strategies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C068A4">
              <w:rPr>
                <w:rFonts w:asciiTheme="minorHAnsi" w:eastAsiaTheme="minorEastAsia" w:hAnsiTheme="minorHAnsi" w:cstheme="minorHAnsi"/>
                <w:b/>
                <w:bCs/>
                <w:color w:val="000000"/>
              </w:rPr>
              <w:t>I. Understands the importance of creating a sense of community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68A4">
              <w:rPr>
                <w:rFonts w:asciiTheme="minorHAnsi" w:hAnsiTheme="minorHAnsi" w:cstheme="minorHAnsi"/>
                <w:sz w:val="22"/>
                <w:szCs w:val="22"/>
              </w:rPr>
              <w:t>1. Designs learning environments and selects materials that incorporate team building, cooperative learning, respect and personal responsibility (e.g., morning meeting, setting up classroom rules together, classroom jobs, community garden)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68A4">
              <w:rPr>
                <w:rFonts w:asciiTheme="minorHAnsi" w:hAnsiTheme="minorHAnsi" w:cstheme="minorHAnsi"/>
                <w:sz w:val="22"/>
                <w:szCs w:val="22"/>
              </w:rPr>
              <w:t>2. Establishes an environment where children can feel safe to take risks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68A4">
              <w:rPr>
                <w:rFonts w:asciiTheme="minorHAnsi" w:hAnsiTheme="minorHAnsi" w:cstheme="minorHAnsi"/>
                <w:sz w:val="22"/>
                <w:szCs w:val="22"/>
              </w:rPr>
              <w:t>3. Creates an environment where children assume ownership (e.g., placement of materials that facilitate independence, is responsible for self and classroom, displaying children’s work, promoting self-help skills)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498D"/>
                <w:sz w:val="24"/>
                <w:szCs w:val="24"/>
              </w:rPr>
            </w:pPr>
            <w:r w:rsidRPr="00C068A4">
              <w:rPr>
                <w:rFonts w:asciiTheme="minorHAnsi" w:eastAsiaTheme="minorEastAsia" w:hAnsiTheme="minorHAnsi" w:cstheme="minorHAnsi"/>
                <w:b/>
                <w:bCs/>
                <w:color w:val="00498D"/>
                <w:sz w:val="24"/>
                <w:szCs w:val="24"/>
              </w:rPr>
              <w:lastRenderedPageBreak/>
              <w:t>IV. Teaching and Learning (25%)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C068A4">
              <w:rPr>
                <w:rFonts w:asciiTheme="minorHAnsi" w:eastAsiaTheme="minorEastAsia" w:hAnsiTheme="minorHAnsi" w:cstheme="minorHAnsi"/>
                <w:b/>
                <w:bCs/>
                <w:color w:val="000000"/>
              </w:rPr>
              <w:t>A. Understands the role of standards and frameworks in instructional planning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  <w:r w:rsidRPr="00C068A4">
              <w:rPr>
                <w:rFonts w:asciiTheme="minorHAnsi" w:hAnsiTheme="minorHAnsi" w:cstheme="minorHAnsi"/>
              </w:rPr>
              <w:t>1. Connects children’s interest and learning experiences to the standards/frameworks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7E2AC1" w:rsidRDefault="00EE427A" w:rsidP="00C068A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b/>
              </w:rPr>
            </w:pPr>
            <w:r w:rsidRPr="007E2AC1">
              <w:rPr>
                <w:rFonts w:asciiTheme="minorHAnsi" w:eastAsiaTheme="minorEastAsia" w:hAnsiTheme="minorHAnsi" w:cstheme="minorHAnsi"/>
                <w:b/>
              </w:rPr>
              <w:t>B. Understands how scope and sequence affect instructional planning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68A4">
              <w:rPr>
                <w:rFonts w:asciiTheme="minorHAnsi" w:hAnsiTheme="minorHAnsi" w:cstheme="minorHAnsi"/>
                <w:sz w:val="22"/>
                <w:szCs w:val="22"/>
              </w:rPr>
              <w:t>1. Understands the role of scope and sequence (e.g., in building upon prior knowledge, planning)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68A4">
              <w:rPr>
                <w:rFonts w:asciiTheme="minorHAnsi" w:hAnsiTheme="minorHAnsi" w:cstheme="minorHAnsi"/>
                <w:sz w:val="22"/>
                <w:szCs w:val="22"/>
              </w:rPr>
              <w:t>2. Utilizes scope and sequence to plan lessons that promote growth in all developmental domains and content areas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C068A4">
              <w:rPr>
                <w:rFonts w:asciiTheme="minorHAnsi" w:eastAsiaTheme="minorEastAsia" w:hAnsiTheme="minorHAnsi" w:cstheme="minorHAnsi"/>
                <w:b/>
                <w:bCs/>
                <w:color w:val="000000"/>
              </w:rPr>
              <w:t>C. Knows how to create observable and measurable goals that are developmentally appropriate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68A4">
              <w:rPr>
                <w:rFonts w:asciiTheme="minorHAnsi" w:eastAsiaTheme="minorEastAsia" w:hAnsiTheme="minorHAnsi" w:cstheme="minorHAnsi"/>
                <w:sz w:val="22"/>
                <w:szCs w:val="22"/>
              </w:rPr>
              <w:t>1.</w:t>
            </w:r>
            <w:r w:rsidRPr="00C068A4">
              <w:rPr>
                <w:rFonts w:asciiTheme="minorHAnsi" w:hAnsiTheme="minorHAnsi" w:cstheme="minorHAnsi"/>
                <w:sz w:val="22"/>
                <w:szCs w:val="22"/>
              </w:rPr>
              <w:t xml:space="preserve"> Determines and identifies the developmentally appropriate goals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68A4">
              <w:rPr>
                <w:rFonts w:asciiTheme="minorHAnsi" w:eastAsiaTheme="minorEastAsia" w:hAnsiTheme="minorHAnsi" w:cstheme="minorHAnsi"/>
                <w:sz w:val="22"/>
                <w:szCs w:val="22"/>
              </w:rPr>
              <w:t>2.</w:t>
            </w:r>
            <w:r w:rsidRPr="00C068A4">
              <w:rPr>
                <w:rFonts w:asciiTheme="minorHAnsi" w:hAnsiTheme="minorHAnsi" w:cstheme="minorHAnsi"/>
                <w:sz w:val="22"/>
                <w:szCs w:val="22"/>
              </w:rPr>
              <w:t xml:space="preserve"> Develops observable and measurable goals that meet the age and individual needs of children (e.g., cognitive, social, emotional, physical)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C068A4">
              <w:rPr>
                <w:rFonts w:asciiTheme="minorHAnsi" w:eastAsiaTheme="minorEastAsia" w:hAnsiTheme="minorHAnsi" w:cstheme="minorHAnsi"/>
                <w:b/>
                <w:bCs/>
                <w:color w:val="000000"/>
              </w:rPr>
              <w:t>D. Understands the role of resources and materials for planning and for differentiated instruction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68A4">
              <w:rPr>
                <w:rFonts w:asciiTheme="minorHAnsi" w:eastAsiaTheme="minorEastAsia" w:hAnsiTheme="minorHAnsi" w:cstheme="minorHAnsi"/>
                <w:sz w:val="22"/>
                <w:szCs w:val="22"/>
              </w:rPr>
              <w:t>1.</w:t>
            </w:r>
            <w:r w:rsidRPr="00C068A4">
              <w:rPr>
                <w:rFonts w:asciiTheme="minorHAnsi" w:hAnsiTheme="minorHAnsi" w:cstheme="minorHAnsi"/>
                <w:sz w:val="22"/>
                <w:szCs w:val="22"/>
              </w:rPr>
              <w:t xml:space="preserve"> Organizes and allocates resources and materials for planning and differentiating instruction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68A4">
              <w:rPr>
                <w:rFonts w:asciiTheme="minorHAnsi" w:eastAsiaTheme="minorEastAsia" w:hAnsiTheme="minorHAnsi" w:cstheme="minorHAnsi"/>
                <w:sz w:val="22"/>
                <w:szCs w:val="22"/>
              </w:rPr>
              <w:lastRenderedPageBreak/>
              <w:t>2.</w:t>
            </w:r>
            <w:r w:rsidRPr="00C068A4">
              <w:rPr>
                <w:rFonts w:asciiTheme="minorHAnsi" w:hAnsiTheme="minorHAnsi" w:cstheme="minorHAnsi"/>
                <w:sz w:val="22"/>
                <w:szCs w:val="22"/>
              </w:rPr>
              <w:t xml:space="preserve"> Selects resources and materials based on the comprehensiveness, accuracy, and usefulness for representing particular ideas and concepts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68A4">
              <w:rPr>
                <w:rFonts w:asciiTheme="minorHAnsi" w:eastAsiaTheme="minorEastAsia" w:hAnsiTheme="minorHAnsi" w:cstheme="minorHAnsi"/>
                <w:sz w:val="22"/>
                <w:szCs w:val="22"/>
              </w:rPr>
              <w:t>3.</w:t>
            </w:r>
            <w:r w:rsidRPr="00C068A4">
              <w:rPr>
                <w:rFonts w:asciiTheme="minorHAnsi" w:hAnsiTheme="minorHAnsi" w:cstheme="minorHAnsi"/>
                <w:sz w:val="22"/>
                <w:szCs w:val="22"/>
              </w:rPr>
              <w:t xml:space="preserve"> Considers curricular, theoretical and philosophical approaches as planning resources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C068A4">
              <w:rPr>
                <w:rFonts w:asciiTheme="minorHAnsi" w:eastAsiaTheme="minorEastAsia" w:hAnsiTheme="minorHAnsi" w:cstheme="minorHAnsi"/>
                <w:b/>
                <w:bCs/>
                <w:color w:val="000000"/>
              </w:rPr>
              <w:t>E. Knows a variety of instructional methods that encourage higher-level thinking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68A4">
              <w:rPr>
                <w:rFonts w:asciiTheme="minorHAnsi" w:eastAsiaTheme="minorEastAsia" w:hAnsiTheme="minorHAnsi" w:cstheme="minorHAnsi"/>
                <w:sz w:val="22"/>
                <w:szCs w:val="22"/>
              </w:rPr>
              <w:t>1.</w:t>
            </w:r>
            <w:r w:rsidRPr="00C068A4">
              <w:rPr>
                <w:rFonts w:asciiTheme="minorHAnsi" w:hAnsiTheme="minorHAnsi" w:cstheme="minorHAnsi"/>
                <w:sz w:val="22"/>
                <w:szCs w:val="22"/>
              </w:rPr>
              <w:t xml:space="preserve"> Implements a variety of instructional methods to create lessons that extend beyond factual recall and challenge children to develop higher-level thinking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68A4">
              <w:rPr>
                <w:rFonts w:asciiTheme="minorHAnsi" w:eastAsiaTheme="minorEastAsia" w:hAnsiTheme="minorHAnsi" w:cstheme="minorHAnsi"/>
                <w:sz w:val="22"/>
                <w:szCs w:val="22"/>
              </w:rPr>
              <w:t>2.</w:t>
            </w:r>
            <w:r w:rsidRPr="00C068A4">
              <w:rPr>
                <w:rFonts w:asciiTheme="minorHAnsi" w:hAnsiTheme="minorHAnsi" w:cstheme="minorHAnsi"/>
                <w:sz w:val="22"/>
                <w:szCs w:val="22"/>
              </w:rPr>
              <w:t xml:space="preserve"> Poses questions that encourage children to view, analyze, and interpret ideas from multiple perspectives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68A4">
              <w:rPr>
                <w:rFonts w:asciiTheme="minorHAnsi" w:eastAsiaTheme="minorEastAsia" w:hAnsiTheme="minorHAnsi" w:cstheme="minorHAnsi"/>
                <w:sz w:val="22"/>
                <w:szCs w:val="22"/>
              </w:rPr>
              <w:t>3.</w:t>
            </w:r>
            <w:r w:rsidRPr="00C068A4">
              <w:rPr>
                <w:rFonts w:asciiTheme="minorHAnsi" w:hAnsiTheme="minorHAnsi" w:cstheme="minorHAnsi"/>
                <w:sz w:val="22"/>
                <w:szCs w:val="22"/>
              </w:rPr>
              <w:t xml:space="preserve"> Designs lessons that provide opportunities for children to engage in exploration and discovery (e.g., project based, questioning)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C068A4">
              <w:rPr>
                <w:rFonts w:asciiTheme="minorHAnsi" w:eastAsiaTheme="minorEastAsia" w:hAnsiTheme="minorHAnsi" w:cstheme="minorHAnsi"/>
                <w:b/>
                <w:bCs/>
                <w:color w:val="000000"/>
              </w:rPr>
              <w:t>F. Knows a variety of techniques to support children’s learning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68A4">
              <w:rPr>
                <w:rFonts w:asciiTheme="minorHAnsi" w:eastAsiaTheme="minorEastAsia" w:hAnsiTheme="minorHAnsi" w:cstheme="minorHAnsi"/>
                <w:sz w:val="22"/>
                <w:szCs w:val="22"/>
              </w:rPr>
              <w:t>1.</w:t>
            </w:r>
            <w:r w:rsidRPr="00C068A4">
              <w:rPr>
                <w:rFonts w:asciiTheme="minorHAnsi" w:hAnsiTheme="minorHAnsi" w:cstheme="minorHAnsi"/>
                <w:sz w:val="22"/>
                <w:szCs w:val="22"/>
              </w:rPr>
              <w:t xml:space="preserve"> Knows and applies appropriate techniques based on context and different stages of the learning process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68A4">
              <w:rPr>
                <w:rFonts w:asciiTheme="minorHAnsi" w:eastAsiaTheme="minorEastAsia" w:hAnsiTheme="minorHAnsi" w:cstheme="minorHAnsi"/>
                <w:sz w:val="22"/>
                <w:szCs w:val="22"/>
              </w:rPr>
              <w:t>2.</w:t>
            </w:r>
            <w:r w:rsidRPr="00C068A4">
              <w:rPr>
                <w:rFonts w:asciiTheme="minorHAnsi" w:hAnsiTheme="minorHAnsi" w:cstheme="minorHAnsi"/>
                <w:sz w:val="22"/>
                <w:szCs w:val="22"/>
              </w:rPr>
              <w:t xml:space="preserve"> Knows of a variety of techniques and multiple representations of concepts to support children’s learning (e.g., scaffolding, modeling, differentiating instruction)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C068A4">
              <w:rPr>
                <w:rFonts w:asciiTheme="minorHAnsi" w:eastAsiaTheme="minorEastAsia" w:hAnsiTheme="minorHAnsi" w:cstheme="minorHAnsi"/>
                <w:b/>
                <w:bCs/>
                <w:color w:val="000000"/>
              </w:rPr>
              <w:t>G. Knows basic methods for promoting the development of children’s self-regulatory skills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68A4">
              <w:rPr>
                <w:rFonts w:asciiTheme="minorHAnsi" w:eastAsiaTheme="minorEastAsia" w:hAnsiTheme="minorHAnsi" w:cstheme="minorHAnsi"/>
                <w:sz w:val="22"/>
                <w:szCs w:val="22"/>
              </w:rPr>
              <w:lastRenderedPageBreak/>
              <w:t>1.</w:t>
            </w:r>
            <w:r w:rsidRPr="00C068A4">
              <w:rPr>
                <w:rFonts w:asciiTheme="minorHAnsi" w:hAnsiTheme="minorHAnsi" w:cstheme="minorHAnsi"/>
                <w:sz w:val="22"/>
                <w:szCs w:val="22"/>
              </w:rPr>
              <w:t xml:space="preserve"> Identifies age appropriate ways to promote the development of children’s self-regulatory skills (e.g., positive reinforcements, self-talk, charting, feedback)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68A4">
              <w:rPr>
                <w:rFonts w:asciiTheme="minorHAnsi" w:eastAsiaTheme="minorEastAsia" w:hAnsiTheme="minorHAnsi" w:cstheme="minorHAnsi"/>
                <w:sz w:val="22"/>
                <w:szCs w:val="22"/>
              </w:rPr>
              <w:t>2.</w:t>
            </w:r>
            <w:r w:rsidRPr="00C068A4">
              <w:rPr>
                <w:rFonts w:asciiTheme="minorHAnsi" w:hAnsiTheme="minorHAnsi" w:cstheme="minorHAnsi"/>
                <w:sz w:val="22"/>
                <w:szCs w:val="22"/>
              </w:rPr>
              <w:t xml:space="preserve"> Applies principles of effective classroom management to establish clear rules and standards of behavior (e.g., daily routines, setting up classroom rules, providing choices, logical consequences)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C068A4">
              <w:rPr>
                <w:rFonts w:asciiTheme="minorHAnsi" w:hAnsiTheme="minorHAnsi" w:cstheme="minorHAnsi"/>
                <w:b/>
                <w:bCs/>
                <w:color w:val="000000"/>
              </w:rPr>
              <w:t>H. Understands how to adjust instruction in response to the needs and interests of children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68A4">
              <w:rPr>
                <w:rFonts w:asciiTheme="minorHAnsi" w:eastAsiaTheme="minorEastAsia" w:hAnsiTheme="minorHAnsi" w:cstheme="minorHAnsi"/>
                <w:sz w:val="22"/>
                <w:szCs w:val="22"/>
              </w:rPr>
              <w:t>1.</w:t>
            </w:r>
            <w:r w:rsidRPr="00C068A4">
              <w:rPr>
                <w:rFonts w:asciiTheme="minorHAnsi" w:hAnsiTheme="minorHAnsi" w:cstheme="minorHAnsi"/>
                <w:sz w:val="22"/>
                <w:szCs w:val="22"/>
              </w:rPr>
              <w:t xml:space="preserve"> Designs and adjusts instruction to accommodate individual differences in interests and approaches to learning (e.g., teachable moments, emergent curriculum, learning styles, multiple intelligences)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68A4">
              <w:rPr>
                <w:rFonts w:asciiTheme="minorHAnsi" w:eastAsiaTheme="minorEastAsia" w:hAnsiTheme="minorHAnsi" w:cstheme="minorHAnsi"/>
                <w:sz w:val="22"/>
                <w:szCs w:val="22"/>
              </w:rPr>
              <w:t>2.</w:t>
            </w:r>
            <w:r w:rsidRPr="00C068A4">
              <w:rPr>
                <w:rFonts w:asciiTheme="minorHAnsi" w:hAnsiTheme="minorHAnsi" w:cstheme="minorHAnsi"/>
                <w:sz w:val="22"/>
                <w:szCs w:val="22"/>
              </w:rPr>
              <w:t xml:space="preserve"> Knows how to engage children in active learning (e.g., interactive materials, discovery learning, intentionality)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C068A4">
              <w:rPr>
                <w:rFonts w:asciiTheme="minorHAnsi" w:eastAsiaTheme="minorEastAsia" w:hAnsiTheme="minorHAnsi" w:cstheme="minorHAnsi"/>
                <w:b/>
                <w:bCs/>
                <w:color w:val="000000"/>
              </w:rPr>
              <w:t>I. Understands the use and implications of different grouping techniques and strategies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68A4">
              <w:rPr>
                <w:rFonts w:asciiTheme="minorHAnsi" w:eastAsiaTheme="minorEastAsia" w:hAnsiTheme="minorHAnsi" w:cstheme="minorHAnsi"/>
                <w:sz w:val="22"/>
                <w:szCs w:val="22"/>
              </w:rPr>
              <w:t>1.</w:t>
            </w:r>
            <w:r w:rsidRPr="00C068A4">
              <w:rPr>
                <w:rFonts w:asciiTheme="minorHAnsi" w:hAnsiTheme="minorHAnsi" w:cstheme="minorHAnsi"/>
                <w:sz w:val="22"/>
                <w:szCs w:val="22"/>
              </w:rPr>
              <w:t xml:space="preserve"> Knows the purpose of different grouping techniques (e.g., small group, whole group, one-to-one grouping)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68A4">
              <w:rPr>
                <w:rFonts w:asciiTheme="minorHAnsi" w:eastAsiaTheme="minorEastAsia" w:hAnsiTheme="minorHAnsi" w:cstheme="minorHAnsi"/>
                <w:sz w:val="22"/>
                <w:szCs w:val="22"/>
              </w:rPr>
              <w:t>2.</w:t>
            </w:r>
            <w:r w:rsidRPr="00C068A4">
              <w:rPr>
                <w:rFonts w:asciiTheme="minorHAnsi" w:hAnsiTheme="minorHAnsi" w:cstheme="minorHAnsi"/>
                <w:sz w:val="22"/>
                <w:szCs w:val="22"/>
              </w:rPr>
              <w:t xml:space="preserve"> Implements different grouping techniques and strategies that create opportunities for children to work collaboratively and independently (e.g., homogeneous, heterogeneous, collaborative learning)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C068A4">
              <w:rPr>
                <w:rFonts w:asciiTheme="minorHAnsi" w:eastAsiaTheme="minorEastAsia" w:hAnsiTheme="minorHAnsi" w:cstheme="minorHAnsi"/>
                <w:b/>
                <w:bCs/>
                <w:color w:val="000000"/>
              </w:rPr>
              <w:lastRenderedPageBreak/>
              <w:t>J. Understands developmentally appropriate content knowledge in educating children from age two to age five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68A4">
              <w:rPr>
                <w:rFonts w:asciiTheme="minorHAnsi" w:eastAsiaTheme="minorEastAsia" w:hAnsiTheme="minorHAnsi" w:cstheme="minorHAnsi"/>
                <w:sz w:val="22"/>
                <w:szCs w:val="22"/>
              </w:rPr>
              <w:t>1.</w:t>
            </w:r>
            <w:r w:rsidRPr="00C068A4">
              <w:rPr>
                <w:rFonts w:asciiTheme="minorHAnsi" w:hAnsiTheme="minorHAnsi" w:cstheme="minorHAnsi"/>
                <w:sz w:val="22"/>
                <w:szCs w:val="22"/>
              </w:rPr>
              <w:t xml:space="preserve"> Selects appropriate content based on knowledge of child development and the abilities of children at each developmental level (e.g., math, science, language arts, social studies)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68A4">
              <w:rPr>
                <w:rFonts w:asciiTheme="minorHAnsi" w:eastAsiaTheme="minorEastAsia" w:hAnsiTheme="minorHAnsi" w:cstheme="minorHAnsi"/>
                <w:sz w:val="22"/>
                <w:szCs w:val="22"/>
              </w:rPr>
              <w:t>2.</w:t>
            </w:r>
            <w:r w:rsidRPr="00C068A4">
              <w:rPr>
                <w:rFonts w:asciiTheme="minorHAnsi" w:hAnsiTheme="minorHAnsi" w:cstheme="minorHAnsi"/>
                <w:sz w:val="22"/>
                <w:szCs w:val="22"/>
              </w:rPr>
              <w:t xml:space="preserve"> Allows children the opportunity to practice developmentally appropriate concepts during everyday classroom experiences (e.g., one-to-one correspondence, phonemic awareness)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68A4">
              <w:rPr>
                <w:rFonts w:asciiTheme="minorHAnsi" w:eastAsiaTheme="minorEastAsia" w:hAnsiTheme="minorHAnsi" w:cstheme="minorHAnsi"/>
                <w:sz w:val="22"/>
                <w:szCs w:val="22"/>
              </w:rPr>
              <w:t>3.</w:t>
            </w:r>
            <w:r w:rsidRPr="00C068A4">
              <w:rPr>
                <w:rFonts w:asciiTheme="minorHAnsi" w:hAnsiTheme="minorHAnsi" w:cstheme="minorHAnsi"/>
                <w:sz w:val="22"/>
                <w:szCs w:val="22"/>
              </w:rPr>
              <w:t xml:space="preserve"> Knows mathematical concepts (e.g., number sense, shapes, one-to-one correspondence, sequence)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68A4">
              <w:rPr>
                <w:rFonts w:asciiTheme="minorHAnsi" w:eastAsiaTheme="minorEastAsia" w:hAnsiTheme="minorHAnsi" w:cstheme="minorHAnsi"/>
                <w:sz w:val="22"/>
                <w:szCs w:val="22"/>
              </w:rPr>
              <w:t>4.</w:t>
            </w:r>
            <w:r w:rsidRPr="00C068A4">
              <w:rPr>
                <w:rFonts w:asciiTheme="minorHAnsi" w:hAnsiTheme="minorHAnsi" w:cstheme="minorHAnsi"/>
                <w:sz w:val="22"/>
                <w:szCs w:val="22"/>
              </w:rPr>
              <w:t xml:space="preserve"> Knows literacy concepts (e.g., phonemic awareness, vocabulary, writing, shared reading)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68A4">
              <w:rPr>
                <w:rFonts w:asciiTheme="minorHAnsi" w:eastAsiaTheme="minorEastAsia" w:hAnsiTheme="minorHAnsi" w:cstheme="minorHAnsi"/>
                <w:sz w:val="22"/>
                <w:szCs w:val="22"/>
              </w:rPr>
              <w:t>5.</w:t>
            </w:r>
            <w:r w:rsidRPr="00C068A4">
              <w:rPr>
                <w:rFonts w:asciiTheme="minorHAnsi" w:hAnsiTheme="minorHAnsi" w:cstheme="minorHAnsi"/>
                <w:sz w:val="22"/>
                <w:szCs w:val="22"/>
              </w:rPr>
              <w:t xml:space="preserve"> Knows scientific concepts (e.g., cause and effect, discovery learning, observation, change)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68A4">
              <w:rPr>
                <w:rFonts w:asciiTheme="minorHAnsi" w:eastAsiaTheme="minorEastAsia" w:hAnsiTheme="minorHAnsi" w:cstheme="minorHAnsi"/>
                <w:sz w:val="22"/>
                <w:szCs w:val="22"/>
              </w:rPr>
              <w:t>6.</w:t>
            </w:r>
            <w:r w:rsidRPr="00C068A4">
              <w:rPr>
                <w:rFonts w:asciiTheme="minorHAnsi" w:hAnsiTheme="minorHAnsi" w:cstheme="minorHAnsi"/>
                <w:sz w:val="22"/>
                <w:szCs w:val="22"/>
              </w:rPr>
              <w:t xml:space="preserve"> Knows social studies concepts (e.g., social skills, community, character, family, culture)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C068A4">
              <w:rPr>
                <w:rFonts w:asciiTheme="minorHAnsi" w:eastAsiaTheme="minorEastAsia" w:hAnsiTheme="minorHAnsi" w:cstheme="minorHAnsi"/>
                <w:b/>
                <w:bCs/>
                <w:color w:val="000000"/>
              </w:rPr>
              <w:t>K. Knows how to design, implement, and evaluate lessons as part of an integrated and/or interdisciplinary curriculum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68A4">
              <w:rPr>
                <w:rFonts w:asciiTheme="minorHAnsi" w:eastAsiaTheme="minorEastAsia" w:hAnsiTheme="minorHAnsi" w:cstheme="minorHAnsi"/>
                <w:sz w:val="22"/>
                <w:szCs w:val="22"/>
              </w:rPr>
              <w:t>1.</w:t>
            </w:r>
            <w:r w:rsidRPr="00C068A4">
              <w:rPr>
                <w:rFonts w:asciiTheme="minorHAnsi" w:hAnsiTheme="minorHAnsi" w:cstheme="minorHAnsi"/>
                <w:sz w:val="22"/>
                <w:szCs w:val="22"/>
              </w:rPr>
              <w:t xml:space="preserve"> Designs developmentally appropriate lessons (e.g., content areas, developmental domains)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68A4">
              <w:rPr>
                <w:rFonts w:asciiTheme="minorHAnsi" w:eastAsiaTheme="minorEastAsia" w:hAnsiTheme="minorHAnsi" w:cstheme="minorHAnsi"/>
                <w:sz w:val="22"/>
                <w:szCs w:val="22"/>
              </w:rPr>
              <w:t>2.</w:t>
            </w:r>
            <w:r w:rsidRPr="00C068A4">
              <w:rPr>
                <w:rFonts w:asciiTheme="minorHAnsi" w:hAnsiTheme="minorHAnsi" w:cstheme="minorHAnsi"/>
                <w:sz w:val="22"/>
                <w:szCs w:val="22"/>
              </w:rPr>
              <w:t xml:space="preserve"> Knows how to integrate multiple content areas into lesson plans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68A4">
              <w:rPr>
                <w:rFonts w:asciiTheme="minorHAnsi" w:eastAsiaTheme="minorEastAsia" w:hAnsiTheme="minorHAnsi" w:cstheme="minorHAnsi"/>
                <w:sz w:val="22"/>
                <w:szCs w:val="22"/>
              </w:rPr>
              <w:lastRenderedPageBreak/>
              <w:t>3.</w:t>
            </w:r>
            <w:r w:rsidRPr="00C068A4">
              <w:rPr>
                <w:rFonts w:asciiTheme="minorHAnsi" w:hAnsiTheme="minorHAnsi" w:cstheme="minorHAnsi"/>
                <w:sz w:val="22"/>
                <w:szCs w:val="22"/>
              </w:rPr>
              <w:t xml:space="preserve"> Knows techniques to evaluate the effectiveness of integrated lessons (e.g., </w:t>
            </w:r>
            <w:proofErr w:type="spellStart"/>
            <w:r w:rsidRPr="00C068A4">
              <w:rPr>
                <w:rFonts w:asciiTheme="minorHAnsi" w:hAnsiTheme="minorHAnsi" w:cstheme="minorHAnsi"/>
                <w:sz w:val="22"/>
                <w:szCs w:val="22"/>
              </w:rPr>
              <w:t>self reflection</w:t>
            </w:r>
            <w:proofErr w:type="spellEnd"/>
            <w:r w:rsidRPr="00C068A4">
              <w:rPr>
                <w:rFonts w:asciiTheme="minorHAnsi" w:hAnsiTheme="minorHAnsi" w:cstheme="minorHAnsi"/>
                <w:sz w:val="22"/>
                <w:szCs w:val="22"/>
              </w:rPr>
              <w:t>, child assessment, peer feedback)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C068A4">
              <w:rPr>
                <w:rFonts w:asciiTheme="minorHAnsi" w:eastAsiaTheme="minorEastAsia" w:hAnsiTheme="minorHAnsi" w:cstheme="minorHAnsi"/>
                <w:b/>
                <w:bCs/>
                <w:color w:val="000000"/>
              </w:rPr>
              <w:t>L. Knows how to select and use resources and materials to support development across the curriculum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68A4">
              <w:rPr>
                <w:rFonts w:asciiTheme="minorHAnsi" w:eastAsiaTheme="minorEastAsia" w:hAnsiTheme="minorHAnsi" w:cstheme="minorHAnsi"/>
                <w:sz w:val="22"/>
                <w:szCs w:val="22"/>
              </w:rPr>
              <w:t>1.</w:t>
            </w:r>
            <w:r w:rsidRPr="00C068A4">
              <w:rPr>
                <w:rFonts w:asciiTheme="minorHAnsi" w:hAnsiTheme="minorHAnsi" w:cstheme="minorHAnsi"/>
                <w:sz w:val="22"/>
                <w:szCs w:val="22"/>
              </w:rPr>
              <w:t xml:space="preserve"> Selects resources and materials to support curricular and developmental goals (e.g., manipulatives, community resources, technology)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68A4">
              <w:rPr>
                <w:rFonts w:asciiTheme="minorHAnsi" w:eastAsiaTheme="minorEastAsia" w:hAnsiTheme="minorHAnsi" w:cstheme="minorHAnsi"/>
                <w:sz w:val="22"/>
                <w:szCs w:val="22"/>
              </w:rPr>
              <w:t>2.</w:t>
            </w:r>
            <w:r w:rsidRPr="00C068A4">
              <w:rPr>
                <w:rFonts w:asciiTheme="minorHAnsi" w:hAnsiTheme="minorHAnsi" w:cstheme="minorHAnsi"/>
                <w:sz w:val="22"/>
                <w:szCs w:val="22"/>
              </w:rPr>
              <w:t xml:space="preserve"> Knows the value of multipurpose materials (e.g., blocks, clay, paint)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C068A4">
              <w:rPr>
                <w:rFonts w:asciiTheme="minorHAnsi" w:eastAsiaTheme="minorEastAsia" w:hAnsiTheme="minorHAnsi" w:cstheme="minorHAnsi"/>
                <w:b/>
                <w:bCs/>
                <w:color w:val="000000"/>
              </w:rPr>
              <w:t>M. Knows how to integrate the arts throughout the curriculum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68A4">
              <w:rPr>
                <w:rFonts w:asciiTheme="minorHAnsi" w:eastAsiaTheme="minorEastAsia" w:hAnsiTheme="minorHAnsi" w:cstheme="minorHAnsi"/>
                <w:sz w:val="22"/>
                <w:szCs w:val="22"/>
              </w:rPr>
              <w:t>1.</w:t>
            </w:r>
            <w:r w:rsidRPr="00C068A4">
              <w:rPr>
                <w:rFonts w:asciiTheme="minorHAnsi" w:hAnsiTheme="minorHAnsi" w:cstheme="minorHAnsi"/>
                <w:sz w:val="22"/>
                <w:szCs w:val="22"/>
              </w:rPr>
              <w:t xml:space="preserve"> Designs art experiences that focus on the process rather than the product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68A4">
              <w:rPr>
                <w:rFonts w:asciiTheme="minorHAnsi" w:eastAsiaTheme="minorEastAsia" w:hAnsiTheme="minorHAnsi" w:cstheme="minorHAnsi"/>
                <w:sz w:val="22"/>
                <w:szCs w:val="22"/>
              </w:rPr>
              <w:t>2.</w:t>
            </w:r>
            <w:r w:rsidRPr="00C068A4">
              <w:rPr>
                <w:rFonts w:asciiTheme="minorHAnsi" w:hAnsiTheme="minorHAnsi" w:cstheme="minorHAnsi"/>
                <w:sz w:val="22"/>
                <w:szCs w:val="22"/>
              </w:rPr>
              <w:t xml:space="preserve"> Explains the value of integrating the arts into the learning process (e.g., music, creative movement, visual arts)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68A4">
              <w:rPr>
                <w:rFonts w:asciiTheme="minorHAnsi" w:eastAsiaTheme="minorEastAsia" w:hAnsiTheme="minorHAnsi" w:cstheme="minorHAnsi"/>
                <w:sz w:val="22"/>
                <w:szCs w:val="22"/>
              </w:rPr>
              <w:t>3.</w:t>
            </w:r>
            <w:r w:rsidRPr="00C068A4">
              <w:rPr>
                <w:rFonts w:asciiTheme="minorHAnsi" w:hAnsiTheme="minorHAnsi" w:cstheme="minorHAnsi"/>
                <w:sz w:val="22"/>
                <w:szCs w:val="22"/>
              </w:rPr>
              <w:t xml:space="preserve"> Integrates the arts throughout the curriculum (e.g., songs, dancing, drama, drawing)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C068A4">
              <w:rPr>
                <w:rFonts w:asciiTheme="minorHAnsi" w:eastAsiaTheme="minorEastAsia" w:hAnsiTheme="minorHAnsi" w:cstheme="minorHAnsi"/>
                <w:b/>
                <w:bCs/>
                <w:color w:val="000000"/>
              </w:rPr>
              <w:t>N. Knows how to integrate physical health and wellness into the curriculum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68A4">
              <w:rPr>
                <w:rFonts w:asciiTheme="minorHAnsi" w:eastAsiaTheme="minorEastAsia" w:hAnsiTheme="minorHAnsi" w:cstheme="minorHAnsi"/>
                <w:sz w:val="22"/>
                <w:szCs w:val="22"/>
              </w:rPr>
              <w:t>1.</w:t>
            </w:r>
            <w:r w:rsidRPr="00C068A4">
              <w:rPr>
                <w:rFonts w:asciiTheme="minorHAnsi" w:hAnsiTheme="minorHAnsi" w:cstheme="minorHAnsi"/>
                <w:sz w:val="22"/>
                <w:szCs w:val="22"/>
              </w:rPr>
              <w:t xml:space="preserve"> Explains the value of integrating physical health and wellness into the learning process (e.g., nutrition, gross motor play, movement)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68A4">
              <w:rPr>
                <w:rFonts w:asciiTheme="minorHAnsi" w:eastAsiaTheme="minorEastAsia" w:hAnsiTheme="minorHAnsi" w:cstheme="minorHAnsi"/>
                <w:sz w:val="22"/>
                <w:szCs w:val="22"/>
              </w:rPr>
              <w:t>2</w:t>
            </w:r>
            <w:r w:rsidRPr="00C068A4">
              <w:rPr>
                <w:rFonts w:asciiTheme="minorHAnsi" w:hAnsiTheme="minorHAnsi" w:cstheme="minorHAnsi"/>
                <w:sz w:val="22"/>
                <w:szCs w:val="22"/>
              </w:rPr>
              <w:t xml:space="preserve"> Integrates physical health and wellness throughout the curriculum (e.g., hand washing, exercise, socio-dramatic play, </w:t>
            </w:r>
            <w:proofErr w:type="spellStart"/>
            <w:r w:rsidRPr="00C068A4">
              <w:rPr>
                <w:rFonts w:asciiTheme="minorHAnsi" w:hAnsiTheme="minorHAnsi" w:cstheme="minorHAnsi"/>
                <w:sz w:val="22"/>
                <w:szCs w:val="22"/>
              </w:rPr>
              <w:t>self regulation</w:t>
            </w:r>
            <w:proofErr w:type="spellEnd"/>
            <w:r w:rsidRPr="00C068A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C068A4">
              <w:rPr>
                <w:rFonts w:asciiTheme="minorHAnsi" w:eastAsiaTheme="minorEastAsia" w:hAnsiTheme="minorHAnsi" w:cstheme="minorHAnsi"/>
                <w:b/>
                <w:bCs/>
                <w:color w:val="000000"/>
              </w:rPr>
              <w:lastRenderedPageBreak/>
              <w:t>O. Knows the necessary safety procedures and precautions to take when working with young children (including what to do during fire drills, on field trips, and on the playground)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68A4">
              <w:rPr>
                <w:rFonts w:asciiTheme="minorHAnsi" w:eastAsiaTheme="minorEastAsia" w:hAnsiTheme="minorHAnsi" w:cstheme="minorHAnsi"/>
                <w:sz w:val="22"/>
                <w:szCs w:val="22"/>
              </w:rPr>
              <w:t>1.</w:t>
            </w:r>
            <w:r w:rsidRPr="00C068A4">
              <w:rPr>
                <w:rFonts w:asciiTheme="minorHAnsi" w:hAnsiTheme="minorHAnsi" w:cstheme="minorHAnsi"/>
                <w:sz w:val="22"/>
                <w:szCs w:val="22"/>
              </w:rPr>
              <w:t xml:space="preserve"> Knows school safety procedures and follows them during an emergency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68A4">
              <w:rPr>
                <w:rFonts w:asciiTheme="minorHAnsi" w:eastAsiaTheme="minorEastAsia" w:hAnsiTheme="minorHAnsi" w:cstheme="minorHAnsi"/>
                <w:sz w:val="22"/>
                <w:szCs w:val="22"/>
              </w:rPr>
              <w:t>2.</w:t>
            </w:r>
            <w:r w:rsidRPr="00C068A4">
              <w:rPr>
                <w:rFonts w:asciiTheme="minorHAnsi" w:hAnsiTheme="minorHAnsi" w:cstheme="minorHAnsi"/>
                <w:sz w:val="22"/>
                <w:szCs w:val="22"/>
              </w:rPr>
              <w:t xml:space="preserve"> Establishes routines for the safety of children and staff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68A4">
              <w:rPr>
                <w:rFonts w:asciiTheme="minorHAnsi" w:eastAsiaTheme="minorEastAsia" w:hAnsiTheme="minorHAnsi" w:cstheme="minorHAnsi"/>
                <w:sz w:val="22"/>
                <w:szCs w:val="22"/>
              </w:rPr>
              <w:t>3.</w:t>
            </w:r>
            <w:r w:rsidRPr="00C068A4">
              <w:rPr>
                <w:rFonts w:asciiTheme="minorHAnsi" w:hAnsiTheme="minorHAnsi" w:cstheme="minorHAnsi"/>
                <w:sz w:val="22"/>
                <w:szCs w:val="22"/>
              </w:rPr>
              <w:t xml:space="preserve"> Identifies procedures for creating a safe environment (e.g., scanning for safety hazards, not leaving children unattended, removing materials that are unsafe)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C068A4">
              <w:rPr>
                <w:rFonts w:asciiTheme="minorHAnsi" w:eastAsiaTheme="minorEastAsia" w:hAnsiTheme="minorHAnsi" w:cstheme="minorHAnsi"/>
                <w:b/>
                <w:bCs/>
                <w:color w:val="000000"/>
              </w:rPr>
              <w:t>P. Knows how to integrate technological resources and materials in the instructional process as developmentally appropriate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68A4">
              <w:rPr>
                <w:rFonts w:asciiTheme="minorHAnsi" w:eastAsiaTheme="minorEastAsia" w:hAnsiTheme="minorHAnsi" w:cstheme="minorHAnsi"/>
                <w:sz w:val="22"/>
                <w:szCs w:val="22"/>
              </w:rPr>
              <w:t>1.</w:t>
            </w:r>
            <w:r w:rsidRPr="00C068A4">
              <w:rPr>
                <w:rFonts w:asciiTheme="minorHAnsi" w:hAnsiTheme="minorHAnsi" w:cstheme="minorHAnsi"/>
                <w:sz w:val="22"/>
                <w:szCs w:val="22"/>
              </w:rPr>
              <w:t xml:space="preserve"> Knows how to use technology to explore children’s interest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68A4">
              <w:rPr>
                <w:rFonts w:asciiTheme="minorHAnsi" w:eastAsiaTheme="minorEastAsia" w:hAnsiTheme="minorHAnsi" w:cstheme="minorHAnsi"/>
                <w:sz w:val="22"/>
                <w:szCs w:val="22"/>
              </w:rPr>
              <w:t>2.</w:t>
            </w:r>
            <w:r w:rsidRPr="00C068A4">
              <w:rPr>
                <w:rFonts w:asciiTheme="minorHAnsi" w:hAnsiTheme="minorHAnsi" w:cstheme="minorHAnsi"/>
                <w:sz w:val="22"/>
                <w:szCs w:val="22"/>
              </w:rPr>
              <w:t xml:space="preserve"> Explains the value of integrating technological resources and materials into the learning process (e.g., cameras, computer, CD player, tape recorders)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68A4">
              <w:rPr>
                <w:rFonts w:asciiTheme="minorHAnsi" w:eastAsiaTheme="minorEastAsia" w:hAnsiTheme="minorHAnsi" w:cstheme="minorHAnsi"/>
                <w:sz w:val="22"/>
                <w:szCs w:val="22"/>
              </w:rPr>
              <w:t>3.</w:t>
            </w:r>
            <w:r w:rsidRPr="00C068A4">
              <w:rPr>
                <w:rFonts w:asciiTheme="minorHAnsi" w:hAnsiTheme="minorHAnsi" w:cstheme="minorHAnsi"/>
                <w:sz w:val="22"/>
                <w:szCs w:val="22"/>
              </w:rPr>
              <w:t xml:space="preserve"> Integrates technological resources throughout the curriculum (e.g., assistive devices, </w:t>
            </w:r>
            <w:proofErr w:type="spellStart"/>
            <w:r w:rsidRPr="00C068A4">
              <w:rPr>
                <w:rFonts w:asciiTheme="minorHAnsi" w:hAnsiTheme="minorHAnsi" w:cstheme="minorHAnsi"/>
                <w:sz w:val="22"/>
                <w:szCs w:val="22"/>
              </w:rPr>
              <w:t>SMARTboard</w:t>
            </w:r>
            <w:proofErr w:type="spellEnd"/>
            <w:r w:rsidRPr="00C068A4">
              <w:rPr>
                <w:rFonts w:asciiTheme="minorHAnsi" w:hAnsiTheme="minorHAnsi" w:cstheme="minorHAnsi"/>
                <w:sz w:val="22"/>
                <w:szCs w:val="22"/>
              </w:rPr>
              <w:t>, overhead projector, light table)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C068A4">
              <w:rPr>
                <w:rFonts w:asciiTheme="minorHAnsi" w:eastAsiaTheme="minorEastAsia" w:hAnsiTheme="minorHAnsi" w:cstheme="minorHAnsi"/>
                <w:b/>
                <w:bCs/>
                <w:color w:val="000000"/>
              </w:rPr>
              <w:t xml:space="preserve">Q. Knows how to integrate multicultural and </w:t>
            </w:r>
            <w:proofErr w:type="spellStart"/>
            <w:r w:rsidRPr="00C068A4">
              <w:rPr>
                <w:rFonts w:asciiTheme="minorHAnsi" w:eastAsiaTheme="minorEastAsia" w:hAnsiTheme="minorHAnsi" w:cstheme="minorHAnsi"/>
                <w:b/>
                <w:bCs/>
                <w:color w:val="000000"/>
              </w:rPr>
              <w:t>antibias</w:t>
            </w:r>
            <w:proofErr w:type="spellEnd"/>
            <w:r w:rsidRPr="00C068A4">
              <w:rPr>
                <w:rFonts w:asciiTheme="minorHAnsi" w:eastAsiaTheme="minorEastAsia" w:hAnsiTheme="minorHAnsi" w:cstheme="minorHAnsi"/>
                <w:b/>
                <w:bCs/>
                <w:color w:val="000000"/>
              </w:rPr>
              <w:t xml:space="preserve"> resources in content instruction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68A4">
              <w:rPr>
                <w:rFonts w:asciiTheme="minorHAnsi" w:eastAsiaTheme="minorEastAsia" w:hAnsiTheme="minorHAnsi" w:cstheme="minorHAnsi"/>
                <w:sz w:val="22"/>
                <w:szCs w:val="22"/>
              </w:rPr>
              <w:t>1.</w:t>
            </w:r>
            <w:r w:rsidRPr="00C068A4">
              <w:rPr>
                <w:rFonts w:asciiTheme="minorHAnsi" w:hAnsiTheme="minorHAnsi" w:cstheme="minorHAnsi"/>
                <w:sz w:val="22"/>
                <w:szCs w:val="22"/>
              </w:rPr>
              <w:t xml:space="preserve"> Identifies </w:t>
            </w:r>
            <w:proofErr w:type="spellStart"/>
            <w:r w:rsidRPr="00C068A4">
              <w:rPr>
                <w:rFonts w:asciiTheme="minorHAnsi" w:hAnsiTheme="minorHAnsi" w:cstheme="minorHAnsi"/>
                <w:sz w:val="22"/>
                <w:szCs w:val="22"/>
              </w:rPr>
              <w:t>antibias</w:t>
            </w:r>
            <w:proofErr w:type="spellEnd"/>
            <w:r w:rsidRPr="00C068A4">
              <w:rPr>
                <w:rFonts w:asciiTheme="minorHAnsi" w:hAnsiTheme="minorHAnsi" w:cstheme="minorHAnsi"/>
                <w:sz w:val="22"/>
                <w:szCs w:val="22"/>
              </w:rPr>
              <w:t xml:space="preserve"> resources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68A4">
              <w:rPr>
                <w:rFonts w:asciiTheme="minorHAnsi" w:eastAsiaTheme="minorEastAsia" w:hAnsiTheme="minorHAnsi" w:cstheme="minorHAnsi"/>
                <w:sz w:val="22"/>
                <w:szCs w:val="22"/>
              </w:rPr>
              <w:lastRenderedPageBreak/>
              <w:t>2.</w:t>
            </w:r>
            <w:r w:rsidRPr="00C068A4">
              <w:rPr>
                <w:rFonts w:asciiTheme="minorHAnsi" w:hAnsiTheme="minorHAnsi" w:cstheme="minorHAnsi"/>
                <w:sz w:val="22"/>
                <w:szCs w:val="22"/>
              </w:rPr>
              <w:t xml:space="preserve"> Selects materials for content instruction that fairly and accurately represent diversity (e.g., pictures, books, cultural artifacts)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68A4">
              <w:rPr>
                <w:rFonts w:asciiTheme="minorHAnsi" w:eastAsiaTheme="minorEastAsia" w:hAnsiTheme="minorHAnsi" w:cstheme="minorHAnsi"/>
                <w:sz w:val="22"/>
                <w:szCs w:val="22"/>
              </w:rPr>
              <w:t>3.</w:t>
            </w:r>
            <w:r w:rsidRPr="00C068A4">
              <w:rPr>
                <w:rFonts w:asciiTheme="minorHAnsi" w:hAnsiTheme="minorHAnsi" w:cstheme="minorHAnsi"/>
                <w:sz w:val="22"/>
                <w:szCs w:val="22"/>
              </w:rPr>
              <w:t xml:space="preserve"> Recognizes biases and stereotypes in resources and materials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68A4">
              <w:rPr>
                <w:rFonts w:asciiTheme="minorHAnsi" w:eastAsiaTheme="minorEastAsia" w:hAnsiTheme="minorHAnsi" w:cstheme="minorHAnsi"/>
                <w:sz w:val="22"/>
                <w:szCs w:val="22"/>
              </w:rPr>
              <w:t>4.</w:t>
            </w:r>
            <w:r w:rsidRPr="00C068A4">
              <w:rPr>
                <w:rFonts w:asciiTheme="minorHAnsi" w:hAnsiTheme="minorHAnsi" w:cstheme="minorHAnsi"/>
                <w:sz w:val="22"/>
                <w:szCs w:val="22"/>
              </w:rPr>
              <w:t xml:space="preserve"> Uses materials and resources as needed to support the learning of all children (e.g., assistive devices, multicultural dolls)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C068A4">
              <w:rPr>
                <w:rFonts w:asciiTheme="minorHAnsi" w:eastAsiaTheme="minorEastAsia" w:hAnsiTheme="minorHAnsi" w:cstheme="minorHAnsi"/>
                <w:b/>
                <w:bCs/>
                <w:color w:val="000000"/>
              </w:rPr>
              <w:t>R. Knows how to integrate play in content instruction across the curriculum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68A4">
              <w:rPr>
                <w:rFonts w:asciiTheme="minorHAnsi" w:eastAsiaTheme="minorEastAsia" w:hAnsiTheme="minorHAnsi" w:cstheme="minorHAnsi"/>
                <w:sz w:val="22"/>
                <w:szCs w:val="22"/>
              </w:rPr>
              <w:t>1.</w:t>
            </w:r>
            <w:r w:rsidRPr="00C068A4">
              <w:rPr>
                <w:rFonts w:asciiTheme="minorHAnsi" w:hAnsiTheme="minorHAnsi" w:cstheme="minorHAnsi"/>
                <w:sz w:val="22"/>
                <w:szCs w:val="22"/>
              </w:rPr>
              <w:t xml:space="preserve"> Knows how play impacts the developmental domains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68A4">
              <w:rPr>
                <w:rFonts w:asciiTheme="minorHAnsi" w:eastAsiaTheme="minorEastAsia" w:hAnsiTheme="minorHAnsi" w:cstheme="minorHAnsi"/>
                <w:sz w:val="22"/>
                <w:szCs w:val="22"/>
              </w:rPr>
              <w:t>2.</w:t>
            </w:r>
            <w:r w:rsidRPr="00C068A4">
              <w:rPr>
                <w:rFonts w:asciiTheme="minorHAnsi" w:hAnsiTheme="minorHAnsi" w:cstheme="minorHAnsi"/>
                <w:sz w:val="22"/>
                <w:szCs w:val="22"/>
              </w:rPr>
              <w:t xml:space="preserve"> Explains the value of play in the learning process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68A4">
              <w:rPr>
                <w:rFonts w:asciiTheme="minorHAnsi" w:eastAsiaTheme="minorEastAsia" w:hAnsiTheme="minorHAnsi" w:cstheme="minorHAnsi"/>
                <w:sz w:val="22"/>
                <w:szCs w:val="22"/>
              </w:rPr>
              <w:t>3.</w:t>
            </w:r>
            <w:r w:rsidRPr="00C068A4">
              <w:rPr>
                <w:rFonts w:asciiTheme="minorHAnsi" w:hAnsiTheme="minorHAnsi" w:cstheme="minorHAnsi"/>
                <w:sz w:val="22"/>
                <w:szCs w:val="22"/>
              </w:rPr>
              <w:t xml:space="preserve"> Integrates play across the curriculum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68A4">
              <w:rPr>
                <w:rFonts w:asciiTheme="minorHAnsi" w:eastAsiaTheme="minorEastAsia" w:hAnsiTheme="minorHAnsi" w:cstheme="minorHAnsi"/>
                <w:sz w:val="22"/>
                <w:szCs w:val="22"/>
              </w:rPr>
              <w:t>4.</w:t>
            </w:r>
            <w:r w:rsidRPr="00C068A4">
              <w:rPr>
                <w:rFonts w:asciiTheme="minorHAnsi" w:hAnsiTheme="minorHAnsi" w:cstheme="minorHAnsi"/>
                <w:sz w:val="22"/>
                <w:szCs w:val="22"/>
              </w:rPr>
              <w:t xml:space="preserve"> Identifies the different types of play (e.g., dramatic, parallel)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68A4">
              <w:rPr>
                <w:rFonts w:asciiTheme="minorHAnsi" w:eastAsiaTheme="minorEastAsia" w:hAnsiTheme="minorHAnsi" w:cstheme="minorHAnsi"/>
                <w:sz w:val="22"/>
                <w:szCs w:val="22"/>
              </w:rPr>
              <w:t>5.</w:t>
            </w:r>
            <w:r w:rsidRPr="00C068A4">
              <w:rPr>
                <w:rFonts w:asciiTheme="minorHAnsi" w:hAnsiTheme="minorHAnsi" w:cstheme="minorHAnsi"/>
                <w:sz w:val="22"/>
                <w:szCs w:val="22"/>
              </w:rPr>
              <w:t xml:space="preserve"> Provides opportunities for learning through play (e.g., space, time, materials)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C068A4">
              <w:rPr>
                <w:rFonts w:asciiTheme="minorHAnsi" w:eastAsiaTheme="minorEastAsia" w:hAnsiTheme="minorHAnsi" w:cstheme="minorHAnsi"/>
                <w:b/>
                <w:bCs/>
                <w:color w:val="000000"/>
              </w:rPr>
              <w:t>S. Understands the role of formal and informal assessment to inform the instructional process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68A4">
              <w:rPr>
                <w:rFonts w:asciiTheme="minorHAnsi" w:eastAsiaTheme="minorEastAsia" w:hAnsiTheme="minorHAnsi" w:cstheme="minorHAnsi"/>
                <w:sz w:val="22"/>
                <w:szCs w:val="22"/>
              </w:rPr>
              <w:t>1.</w:t>
            </w:r>
            <w:r w:rsidRPr="00C068A4">
              <w:rPr>
                <w:rFonts w:asciiTheme="minorHAnsi" w:hAnsiTheme="minorHAnsi" w:cstheme="minorHAnsi"/>
                <w:sz w:val="22"/>
                <w:szCs w:val="22"/>
              </w:rPr>
              <w:t xml:space="preserve"> Identifies opportunities in which informal assessment can be used to guide the instructional process (e.g., during independent work, play, group work)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68A4">
              <w:rPr>
                <w:rFonts w:asciiTheme="minorHAnsi" w:eastAsiaTheme="minorEastAsia" w:hAnsiTheme="minorHAnsi" w:cstheme="minorHAnsi"/>
                <w:sz w:val="22"/>
                <w:szCs w:val="22"/>
              </w:rPr>
              <w:t>2.</w:t>
            </w:r>
            <w:r w:rsidRPr="00C068A4">
              <w:rPr>
                <w:rFonts w:asciiTheme="minorHAnsi" w:hAnsiTheme="minorHAnsi" w:cstheme="minorHAnsi"/>
                <w:sz w:val="22"/>
                <w:szCs w:val="22"/>
              </w:rPr>
              <w:t xml:space="preserve"> Explains how formal assessment can be used to guide instruction (e.g., standardized tests, unit tests, curriculum tests, benchmarks)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68A4">
              <w:rPr>
                <w:rFonts w:asciiTheme="minorHAnsi" w:eastAsiaTheme="minorEastAsia" w:hAnsiTheme="minorHAnsi" w:cstheme="minorHAnsi"/>
                <w:sz w:val="22"/>
                <w:szCs w:val="22"/>
              </w:rPr>
              <w:lastRenderedPageBreak/>
              <w:t>3.</w:t>
            </w:r>
            <w:r w:rsidRPr="00C068A4">
              <w:rPr>
                <w:rFonts w:asciiTheme="minorHAnsi" w:hAnsiTheme="minorHAnsi" w:cstheme="minorHAnsi"/>
                <w:sz w:val="22"/>
                <w:szCs w:val="22"/>
              </w:rPr>
              <w:t xml:space="preserve"> Explains how informal assessment can be used to guide instruction (e.g., daily observations, checklists, anecdotal notes)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C068A4">
              <w:rPr>
                <w:rFonts w:asciiTheme="minorHAnsi" w:eastAsiaTheme="minorEastAsia" w:hAnsiTheme="minorHAnsi" w:cstheme="minorHAnsi"/>
                <w:b/>
                <w:bCs/>
                <w:color w:val="000000"/>
              </w:rPr>
              <w:t>T. Knows the distinctions among and the purposes of the different types of assessments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68A4">
              <w:rPr>
                <w:rFonts w:asciiTheme="minorHAnsi" w:eastAsiaTheme="minorEastAsia" w:hAnsiTheme="minorHAnsi" w:cstheme="minorHAnsi"/>
                <w:sz w:val="22"/>
                <w:szCs w:val="22"/>
              </w:rPr>
              <w:t>1.</w:t>
            </w:r>
            <w:r w:rsidRPr="00C068A4">
              <w:rPr>
                <w:rFonts w:asciiTheme="minorHAnsi" w:hAnsiTheme="minorHAnsi" w:cstheme="minorHAnsi"/>
                <w:sz w:val="22"/>
                <w:szCs w:val="22"/>
              </w:rPr>
              <w:t xml:space="preserve"> Understands the purpose of different types of assessment (e.g., selected response, portfolio, checklist)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68A4">
              <w:rPr>
                <w:rFonts w:asciiTheme="minorHAnsi" w:eastAsiaTheme="minorEastAsia" w:hAnsiTheme="minorHAnsi" w:cstheme="minorHAnsi"/>
                <w:sz w:val="22"/>
                <w:szCs w:val="22"/>
              </w:rPr>
              <w:t>2.</w:t>
            </w:r>
            <w:r w:rsidRPr="00C068A4">
              <w:rPr>
                <w:rFonts w:asciiTheme="minorHAnsi" w:hAnsiTheme="minorHAnsi" w:cstheme="minorHAnsi"/>
                <w:sz w:val="22"/>
                <w:szCs w:val="22"/>
              </w:rPr>
              <w:t xml:space="preserve"> Discriminates among summative, diagnostic and formative assessment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C068A4">
              <w:rPr>
                <w:rFonts w:asciiTheme="minorHAnsi" w:eastAsiaTheme="minorEastAsia" w:hAnsiTheme="minorHAnsi" w:cstheme="minorHAnsi"/>
                <w:b/>
                <w:bCs/>
                <w:color w:val="000000"/>
              </w:rPr>
              <w:t>U. Knows how to create, select, and appropriately use a variety of assessments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68A4">
              <w:rPr>
                <w:rFonts w:asciiTheme="minorHAnsi" w:eastAsiaTheme="minorEastAsia" w:hAnsiTheme="minorHAnsi" w:cstheme="minorHAnsi"/>
                <w:sz w:val="22"/>
                <w:szCs w:val="22"/>
              </w:rPr>
              <w:t>1.</w:t>
            </w:r>
            <w:r w:rsidRPr="00C068A4">
              <w:rPr>
                <w:rFonts w:asciiTheme="minorHAnsi" w:hAnsiTheme="minorHAnsi" w:cstheme="minorHAnsi"/>
                <w:sz w:val="22"/>
                <w:szCs w:val="22"/>
              </w:rPr>
              <w:t xml:space="preserve"> Identifies a variety of assessments to measure children’s learning (e.g., observation, anecdotal, portfolio, checklist)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68A4">
              <w:rPr>
                <w:rFonts w:asciiTheme="minorHAnsi" w:eastAsiaTheme="minorEastAsia" w:hAnsiTheme="minorHAnsi" w:cstheme="minorHAnsi"/>
                <w:sz w:val="22"/>
                <w:szCs w:val="22"/>
              </w:rPr>
              <w:t>2.</w:t>
            </w:r>
            <w:r w:rsidRPr="00C068A4">
              <w:rPr>
                <w:rFonts w:asciiTheme="minorHAnsi" w:hAnsiTheme="minorHAnsi" w:cstheme="minorHAnsi"/>
                <w:sz w:val="22"/>
                <w:szCs w:val="22"/>
              </w:rPr>
              <w:t xml:space="preserve"> Uses multiple assessment tools to make informed decisions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68A4">
              <w:rPr>
                <w:rFonts w:asciiTheme="minorHAnsi" w:eastAsiaTheme="minorEastAsia" w:hAnsiTheme="minorHAnsi" w:cstheme="minorHAnsi"/>
                <w:sz w:val="22"/>
                <w:szCs w:val="22"/>
              </w:rPr>
              <w:t>3.</w:t>
            </w:r>
            <w:r w:rsidRPr="00C068A4">
              <w:rPr>
                <w:rFonts w:asciiTheme="minorHAnsi" w:hAnsiTheme="minorHAnsi" w:cstheme="minorHAnsi"/>
                <w:sz w:val="22"/>
                <w:szCs w:val="22"/>
              </w:rPr>
              <w:t xml:space="preserve"> Creates developmentally appropriate assessments according to the child’s needs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68A4">
              <w:rPr>
                <w:rFonts w:asciiTheme="minorHAnsi" w:eastAsiaTheme="minorEastAsia" w:hAnsiTheme="minorHAnsi" w:cstheme="minorHAnsi"/>
                <w:sz w:val="22"/>
                <w:szCs w:val="22"/>
              </w:rPr>
              <w:t>4.</w:t>
            </w:r>
            <w:r w:rsidRPr="00C068A4">
              <w:rPr>
                <w:rFonts w:asciiTheme="minorHAnsi" w:hAnsiTheme="minorHAnsi" w:cstheme="minorHAnsi"/>
                <w:sz w:val="22"/>
                <w:szCs w:val="22"/>
              </w:rPr>
              <w:t xml:space="preserve"> Chooses an appropriate assessment tool to measure a child’s development in various context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68A4">
              <w:rPr>
                <w:rFonts w:asciiTheme="minorHAnsi" w:eastAsiaTheme="minorEastAsia" w:hAnsiTheme="minorHAnsi" w:cstheme="minorHAnsi"/>
                <w:sz w:val="22"/>
                <w:szCs w:val="22"/>
              </w:rPr>
              <w:t>5.</w:t>
            </w:r>
            <w:r w:rsidRPr="00C068A4">
              <w:rPr>
                <w:rFonts w:asciiTheme="minorHAnsi" w:hAnsiTheme="minorHAnsi" w:cstheme="minorHAnsi"/>
                <w:sz w:val="22"/>
                <w:szCs w:val="22"/>
              </w:rPr>
              <w:t xml:space="preserve"> Involves children in the assessment process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C068A4">
              <w:rPr>
                <w:rFonts w:asciiTheme="minorHAnsi" w:eastAsiaTheme="minorEastAsia" w:hAnsiTheme="minorHAnsi" w:cstheme="minorHAnsi"/>
                <w:b/>
                <w:bCs/>
                <w:color w:val="000000"/>
              </w:rPr>
              <w:t>V. Knows how to interpret assessment results and convey the meaning of those results to children, parents/caregivers, and school personnel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pStyle w:val="Default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C068A4">
              <w:rPr>
                <w:rFonts w:asciiTheme="minorHAnsi" w:eastAsiaTheme="minorEastAsia" w:hAnsiTheme="minorHAnsi" w:cstheme="minorHAnsi"/>
                <w:sz w:val="22"/>
                <w:szCs w:val="22"/>
              </w:rPr>
              <w:lastRenderedPageBreak/>
              <w:t>1.</w:t>
            </w:r>
            <w:r w:rsidRPr="00C068A4">
              <w:rPr>
                <w:rFonts w:asciiTheme="minorHAnsi" w:hAnsiTheme="minorHAnsi" w:cstheme="minorHAnsi"/>
                <w:sz w:val="22"/>
                <w:szCs w:val="22"/>
              </w:rPr>
              <w:t>Collects and organizes children’s assessment data to interpret results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68A4">
              <w:rPr>
                <w:rFonts w:asciiTheme="minorHAnsi" w:eastAsiaTheme="minorEastAsia" w:hAnsiTheme="minorHAnsi" w:cstheme="minorHAnsi"/>
                <w:sz w:val="22"/>
                <w:szCs w:val="22"/>
              </w:rPr>
              <w:t>2.</w:t>
            </w:r>
            <w:r w:rsidRPr="00C068A4">
              <w:rPr>
                <w:rFonts w:asciiTheme="minorHAnsi" w:hAnsiTheme="minorHAnsi" w:cstheme="minorHAnsi"/>
                <w:sz w:val="22"/>
                <w:szCs w:val="22"/>
              </w:rPr>
              <w:t xml:space="preserve"> Discusses a child’s performance objectively with others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68A4">
              <w:rPr>
                <w:rFonts w:asciiTheme="minorHAnsi" w:eastAsiaTheme="minorEastAsia" w:hAnsiTheme="minorHAnsi" w:cstheme="minorHAnsi"/>
                <w:sz w:val="22"/>
                <w:szCs w:val="22"/>
              </w:rPr>
              <w:t>3.</w:t>
            </w:r>
            <w:r w:rsidRPr="00C068A4">
              <w:rPr>
                <w:rFonts w:asciiTheme="minorHAnsi" w:hAnsiTheme="minorHAnsi" w:cstheme="minorHAnsi"/>
                <w:sz w:val="22"/>
                <w:szCs w:val="22"/>
              </w:rPr>
              <w:t xml:space="preserve"> Adjusts communication style and vocabulary when relaying assessment results to various audiences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68A4">
              <w:rPr>
                <w:rFonts w:asciiTheme="minorHAnsi" w:eastAsiaTheme="minorEastAsia" w:hAnsiTheme="minorHAnsi" w:cstheme="minorHAnsi"/>
                <w:sz w:val="22"/>
                <w:szCs w:val="22"/>
              </w:rPr>
              <w:t>4.</w:t>
            </w:r>
            <w:r w:rsidRPr="00C068A4">
              <w:rPr>
                <w:rFonts w:asciiTheme="minorHAnsi" w:hAnsiTheme="minorHAnsi" w:cstheme="minorHAnsi"/>
                <w:sz w:val="22"/>
                <w:szCs w:val="22"/>
              </w:rPr>
              <w:t xml:space="preserve"> Identifies areas of strength and areas of improvement in a child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C068A4">
              <w:rPr>
                <w:rFonts w:asciiTheme="minorHAnsi" w:eastAsiaTheme="minorEastAsia" w:hAnsiTheme="minorHAnsi" w:cstheme="minorHAnsi"/>
                <w:b/>
                <w:bCs/>
                <w:color w:val="000000"/>
              </w:rPr>
              <w:t>W. Knows how to use assessment results to influence planning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68A4">
              <w:rPr>
                <w:rFonts w:asciiTheme="minorHAnsi" w:eastAsiaTheme="minorEastAsia" w:hAnsiTheme="minorHAnsi" w:cstheme="minorHAnsi"/>
                <w:sz w:val="22"/>
                <w:szCs w:val="22"/>
              </w:rPr>
              <w:t>1.</w:t>
            </w:r>
            <w:r w:rsidRPr="00C068A4">
              <w:rPr>
                <w:rFonts w:asciiTheme="minorHAnsi" w:hAnsiTheme="minorHAnsi" w:cstheme="minorHAnsi"/>
                <w:sz w:val="22"/>
                <w:szCs w:val="22"/>
              </w:rPr>
              <w:t xml:space="preserve"> Adjusts instruction based on assessment data (e.g., modify learning goals, grouping, materials, modeling, level of complexity, methods of teaching)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498D"/>
                <w:sz w:val="24"/>
                <w:szCs w:val="24"/>
              </w:rPr>
            </w:pPr>
            <w:r w:rsidRPr="00C068A4">
              <w:rPr>
                <w:rFonts w:asciiTheme="minorHAnsi" w:eastAsiaTheme="minorEastAsia" w:hAnsiTheme="minorHAnsi" w:cstheme="minorHAnsi"/>
                <w:b/>
                <w:bCs/>
                <w:color w:val="00498D"/>
                <w:sz w:val="24"/>
                <w:szCs w:val="24"/>
              </w:rPr>
              <w:t>V. Professionalism, Family, and Community (24%)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pStyle w:val="Default"/>
              <w:rPr>
                <w:rFonts w:asciiTheme="minorHAnsi" w:eastAsiaTheme="minorEastAsia" w:hAnsiTheme="minorHAnsi" w:cstheme="minorHAnsi"/>
              </w:rPr>
            </w:pPr>
            <w:r w:rsidRPr="00C068A4">
              <w:rPr>
                <w:rFonts w:asciiTheme="minorHAnsi" w:hAnsiTheme="minorHAnsi" w:cstheme="minorHAnsi"/>
                <w:b/>
                <w:bCs/>
                <w:color w:val="00498D"/>
              </w:rPr>
              <w:t>Professionalism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C068A4">
              <w:rPr>
                <w:rFonts w:asciiTheme="minorHAnsi" w:eastAsiaTheme="minorEastAsia" w:hAnsiTheme="minorHAnsi" w:cstheme="minorHAnsi"/>
                <w:b/>
                <w:bCs/>
                <w:color w:val="000000"/>
              </w:rPr>
              <w:t>A. Understands the skills needed for respectful and effective communication about early childhood education to various audiences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68A4">
              <w:rPr>
                <w:rFonts w:asciiTheme="minorHAnsi" w:eastAsiaTheme="minorEastAsia" w:hAnsiTheme="minorHAnsi" w:cstheme="minorHAnsi"/>
                <w:sz w:val="22"/>
                <w:szCs w:val="22"/>
              </w:rPr>
              <w:t>1.</w:t>
            </w:r>
            <w:r w:rsidRPr="00C068A4">
              <w:rPr>
                <w:rFonts w:asciiTheme="minorHAnsi" w:hAnsiTheme="minorHAnsi" w:cstheme="minorHAnsi"/>
                <w:sz w:val="22"/>
                <w:szCs w:val="22"/>
              </w:rPr>
              <w:t xml:space="preserve"> Knows the importance of being professional at all times (e.g., cultural awareness, body language, tone)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68A4">
              <w:rPr>
                <w:rFonts w:asciiTheme="minorHAnsi" w:eastAsiaTheme="minorEastAsia" w:hAnsiTheme="minorHAnsi" w:cstheme="minorHAnsi"/>
                <w:sz w:val="22"/>
                <w:szCs w:val="22"/>
              </w:rPr>
              <w:t>2.</w:t>
            </w:r>
            <w:r w:rsidRPr="00C068A4">
              <w:rPr>
                <w:rFonts w:asciiTheme="minorHAnsi" w:hAnsiTheme="minorHAnsi" w:cstheme="minorHAnsi"/>
                <w:sz w:val="22"/>
                <w:szCs w:val="22"/>
              </w:rPr>
              <w:t xml:space="preserve"> Knows the role of preparedness in professional communication in varied context (e.g., parent-teacher conferences, note home)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68A4">
              <w:rPr>
                <w:rFonts w:asciiTheme="minorHAnsi" w:eastAsiaTheme="minorEastAsia" w:hAnsiTheme="minorHAnsi" w:cstheme="minorHAnsi"/>
                <w:sz w:val="22"/>
                <w:szCs w:val="22"/>
              </w:rPr>
              <w:lastRenderedPageBreak/>
              <w:t>3.</w:t>
            </w:r>
            <w:r w:rsidRPr="00C068A4">
              <w:rPr>
                <w:rFonts w:asciiTheme="minorHAnsi" w:hAnsiTheme="minorHAnsi" w:cstheme="minorHAnsi"/>
                <w:sz w:val="22"/>
                <w:szCs w:val="22"/>
              </w:rPr>
              <w:t xml:space="preserve"> Demonstrates positive and appropriate language (e.g., adjust communication appropriate for audience)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C068A4">
              <w:rPr>
                <w:rFonts w:asciiTheme="minorHAnsi" w:eastAsiaTheme="minorEastAsia" w:hAnsiTheme="minorHAnsi" w:cstheme="minorHAnsi"/>
                <w:b/>
                <w:bCs/>
                <w:color w:val="000000"/>
              </w:rPr>
              <w:t>B. Knows the guidelines for the ethical, appropriate, and safe use of technology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68A4">
              <w:rPr>
                <w:rFonts w:asciiTheme="minorHAnsi" w:eastAsiaTheme="minorEastAsia" w:hAnsiTheme="minorHAnsi" w:cstheme="minorHAnsi"/>
                <w:sz w:val="22"/>
                <w:szCs w:val="22"/>
              </w:rPr>
              <w:t>1.</w:t>
            </w:r>
            <w:r w:rsidRPr="00C068A4">
              <w:rPr>
                <w:rFonts w:asciiTheme="minorHAnsi" w:hAnsiTheme="minorHAnsi" w:cstheme="minorHAnsi"/>
                <w:sz w:val="22"/>
                <w:szCs w:val="22"/>
              </w:rPr>
              <w:t xml:space="preserve"> Understands how to set age-appropriate guidelines and limitations for proper use of technology in the classroom (e.g., cell phones, audio centers, Internet)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68A4">
              <w:rPr>
                <w:rFonts w:asciiTheme="minorHAnsi" w:eastAsiaTheme="minorEastAsia" w:hAnsiTheme="minorHAnsi" w:cstheme="minorHAnsi"/>
                <w:sz w:val="22"/>
                <w:szCs w:val="22"/>
              </w:rPr>
              <w:t>2.</w:t>
            </w:r>
            <w:r w:rsidRPr="00C068A4">
              <w:rPr>
                <w:rFonts w:asciiTheme="minorHAnsi" w:hAnsiTheme="minorHAnsi" w:cstheme="minorHAnsi"/>
                <w:sz w:val="22"/>
                <w:szCs w:val="22"/>
              </w:rPr>
              <w:t xml:space="preserve"> Understands the importance of the teacher modeling professional use of technology in and out of the classroom (e.g., social networks, blogs)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68A4">
              <w:rPr>
                <w:rFonts w:asciiTheme="minorHAnsi" w:eastAsiaTheme="minorEastAsia" w:hAnsiTheme="minorHAnsi" w:cstheme="minorHAnsi"/>
                <w:sz w:val="22"/>
                <w:szCs w:val="22"/>
              </w:rPr>
              <w:t>3.</w:t>
            </w:r>
            <w:r w:rsidRPr="00C068A4">
              <w:rPr>
                <w:rFonts w:asciiTheme="minorHAnsi" w:hAnsiTheme="minorHAnsi" w:cstheme="minorHAnsi"/>
                <w:sz w:val="22"/>
                <w:szCs w:val="22"/>
              </w:rPr>
              <w:t xml:space="preserve"> Knows how to screen and identify appropriate educational technology resources (e.g., gender biases, cultural biases)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C068A4">
              <w:rPr>
                <w:rFonts w:asciiTheme="minorHAnsi" w:eastAsiaTheme="minorEastAsia" w:hAnsiTheme="minorHAnsi" w:cstheme="minorHAnsi"/>
                <w:b/>
                <w:bCs/>
                <w:color w:val="000000"/>
              </w:rPr>
              <w:t>C. Knows major policies related to the rights and responsibilities of teachers and children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68A4">
              <w:rPr>
                <w:rFonts w:asciiTheme="minorHAnsi" w:eastAsiaTheme="minorEastAsia" w:hAnsiTheme="minorHAnsi" w:cstheme="minorHAnsi"/>
                <w:sz w:val="22"/>
                <w:szCs w:val="22"/>
              </w:rPr>
              <w:t>1.</w:t>
            </w:r>
            <w:r w:rsidRPr="00C068A4">
              <w:rPr>
                <w:rFonts w:asciiTheme="minorHAnsi" w:hAnsiTheme="minorHAnsi" w:cstheme="minorHAnsi"/>
                <w:sz w:val="22"/>
                <w:szCs w:val="22"/>
              </w:rPr>
              <w:t xml:space="preserve"> Knows that you are a mandated reporter of the violation of children rights (e.g., confidentiality, privacy, and reporting of child abuse)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68A4">
              <w:rPr>
                <w:rFonts w:asciiTheme="minorHAnsi" w:eastAsiaTheme="minorEastAsia" w:hAnsiTheme="minorHAnsi" w:cstheme="minorHAnsi"/>
                <w:sz w:val="22"/>
                <w:szCs w:val="22"/>
              </w:rPr>
              <w:t>2.</w:t>
            </w:r>
            <w:r w:rsidRPr="00C068A4">
              <w:rPr>
                <w:rFonts w:asciiTheme="minorHAnsi" w:hAnsiTheme="minorHAnsi" w:cstheme="minorHAnsi"/>
                <w:sz w:val="22"/>
                <w:szCs w:val="22"/>
              </w:rPr>
              <w:t xml:space="preserve"> Knows the role of documentation (e.g., student samples, anecdotal notes, parent communication)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68A4">
              <w:rPr>
                <w:rFonts w:asciiTheme="minorHAnsi" w:eastAsiaTheme="minorEastAsia" w:hAnsiTheme="minorHAnsi" w:cstheme="minorHAnsi"/>
                <w:sz w:val="22"/>
                <w:szCs w:val="22"/>
              </w:rPr>
              <w:t>3.</w:t>
            </w:r>
            <w:r w:rsidRPr="00C068A4">
              <w:rPr>
                <w:rFonts w:asciiTheme="minorHAnsi" w:hAnsiTheme="minorHAnsi" w:cstheme="minorHAnsi"/>
                <w:sz w:val="22"/>
                <w:szCs w:val="22"/>
              </w:rPr>
              <w:t xml:space="preserve"> Knows privacy rights of children and families (e.g., records, confidentiality)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C068A4">
              <w:rPr>
                <w:rFonts w:asciiTheme="minorHAnsi" w:eastAsiaTheme="minorEastAsia" w:hAnsiTheme="minorHAnsi" w:cstheme="minorHAnsi"/>
                <w:b/>
                <w:bCs/>
                <w:color w:val="000000"/>
              </w:rPr>
              <w:t>D. Understands ethical responsibilities in a professional context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68A4">
              <w:rPr>
                <w:rFonts w:asciiTheme="minorHAnsi" w:eastAsiaTheme="minorEastAsia" w:hAnsiTheme="minorHAnsi" w:cstheme="minorHAnsi"/>
                <w:sz w:val="22"/>
                <w:szCs w:val="22"/>
              </w:rPr>
              <w:t>1.</w:t>
            </w:r>
            <w:r w:rsidRPr="00C068A4">
              <w:rPr>
                <w:rFonts w:asciiTheme="minorHAnsi" w:hAnsiTheme="minorHAnsi" w:cstheme="minorHAnsi"/>
                <w:sz w:val="22"/>
                <w:szCs w:val="22"/>
              </w:rPr>
              <w:t xml:space="preserve"> Recognizes ethical dilemma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68A4">
              <w:rPr>
                <w:rFonts w:asciiTheme="minorHAnsi" w:eastAsiaTheme="minorEastAsia" w:hAnsiTheme="minorHAnsi" w:cstheme="minorHAnsi"/>
                <w:sz w:val="22"/>
                <w:szCs w:val="22"/>
              </w:rPr>
              <w:lastRenderedPageBreak/>
              <w:t>2.</w:t>
            </w:r>
            <w:r w:rsidRPr="00C068A4">
              <w:rPr>
                <w:rFonts w:asciiTheme="minorHAnsi" w:hAnsiTheme="minorHAnsi" w:cstheme="minorHAnsi"/>
                <w:sz w:val="22"/>
                <w:szCs w:val="22"/>
              </w:rPr>
              <w:t xml:space="preserve"> Recognizes the importance of being sensitive to the needs and rights of children and families (e.g., informed consent)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68A4">
              <w:rPr>
                <w:rFonts w:asciiTheme="minorHAnsi" w:eastAsiaTheme="minorEastAsia" w:hAnsiTheme="minorHAnsi" w:cstheme="minorHAnsi"/>
                <w:sz w:val="22"/>
                <w:szCs w:val="22"/>
              </w:rPr>
              <w:t>3.</w:t>
            </w:r>
            <w:r w:rsidRPr="00C068A4">
              <w:rPr>
                <w:rFonts w:asciiTheme="minorHAnsi" w:hAnsiTheme="minorHAnsi" w:cstheme="minorHAnsi"/>
                <w:sz w:val="22"/>
                <w:szCs w:val="22"/>
              </w:rPr>
              <w:t xml:space="preserve"> Understands family and community characteristics (e.g., divorce, family structure, SES)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C068A4">
              <w:rPr>
                <w:rFonts w:asciiTheme="minorHAnsi" w:eastAsiaTheme="minorEastAsia" w:hAnsiTheme="minorHAnsi" w:cstheme="minorHAnsi"/>
                <w:b/>
                <w:bCs/>
                <w:color w:val="000000"/>
              </w:rPr>
              <w:t>E. Understands the role of professional development resources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68A4">
              <w:rPr>
                <w:rFonts w:asciiTheme="minorHAnsi" w:eastAsiaTheme="minorEastAsia" w:hAnsiTheme="minorHAnsi" w:cstheme="minorHAnsi"/>
                <w:sz w:val="22"/>
                <w:szCs w:val="22"/>
              </w:rPr>
              <w:t>1.</w:t>
            </w:r>
            <w:r w:rsidRPr="00C068A4">
              <w:rPr>
                <w:rFonts w:asciiTheme="minorHAnsi" w:hAnsiTheme="minorHAnsi" w:cstheme="minorHAnsi"/>
                <w:sz w:val="22"/>
                <w:szCs w:val="22"/>
              </w:rPr>
              <w:t xml:space="preserve"> Identifies and recognizes the need for professional development resources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68A4">
              <w:rPr>
                <w:rFonts w:asciiTheme="minorHAnsi" w:eastAsiaTheme="minorEastAsia" w:hAnsiTheme="minorHAnsi" w:cstheme="minorHAnsi"/>
                <w:sz w:val="22"/>
                <w:szCs w:val="22"/>
              </w:rPr>
              <w:t>2.</w:t>
            </w:r>
            <w:r w:rsidRPr="00C068A4">
              <w:rPr>
                <w:rFonts w:asciiTheme="minorHAnsi" w:hAnsiTheme="minorHAnsi" w:cstheme="minorHAnsi"/>
                <w:sz w:val="22"/>
                <w:szCs w:val="22"/>
              </w:rPr>
              <w:t xml:space="preserve"> Recognizes the benefits that professional associations can provide (e.g., quality standards, conferences, research)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68A4">
              <w:rPr>
                <w:rFonts w:asciiTheme="minorHAnsi" w:eastAsiaTheme="minorEastAsia" w:hAnsiTheme="minorHAnsi" w:cstheme="minorHAnsi"/>
                <w:sz w:val="22"/>
                <w:szCs w:val="22"/>
              </w:rPr>
              <w:t>3.</w:t>
            </w:r>
            <w:r w:rsidRPr="00C068A4">
              <w:rPr>
                <w:rFonts w:asciiTheme="minorHAnsi" w:hAnsiTheme="minorHAnsi" w:cstheme="minorHAnsi"/>
                <w:sz w:val="22"/>
                <w:szCs w:val="22"/>
              </w:rPr>
              <w:t xml:space="preserve"> Incorporates new strategies to improve teaching (e.g., learning communities, professional associations, literature)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C068A4">
              <w:rPr>
                <w:rFonts w:asciiTheme="minorHAnsi" w:eastAsiaTheme="minorEastAsia" w:hAnsiTheme="minorHAnsi" w:cstheme="minorHAnsi"/>
                <w:b/>
                <w:bCs/>
                <w:color w:val="000000"/>
              </w:rPr>
              <w:t>F. Recognizes the role of reflective practice for professional growth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68A4">
              <w:rPr>
                <w:rFonts w:asciiTheme="minorHAnsi" w:eastAsiaTheme="minorEastAsia" w:hAnsiTheme="minorHAnsi" w:cstheme="minorHAnsi"/>
                <w:sz w:val="22"/>
                <w:szCs w:val="22"/>
              </w:rPr>
              <w:t>1.</w:t>
            </w:r>
            <w:r w:rsidRPr="00C068A4">
              <w:rPr>
                <w:rFonts w:asciiTheme="minorHAnsi" w:hAnsiTheme="minorHAnsi" w:cstheme="minorHAnsi"/>
                <w:sz w:val="22"/>
                <w:szCs w:val="22"/>
              </w:rPr>
              <w:t xml:space="preserve"> Identifies a variety of ways to achieve desired educational and professional goals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68A4">
              <w:rPr>
                <w:rFonts w:asciiTheme="minorHAnsi" w:eastAsiaTheme="minorEastAsia" w:hAnsiTheme="minorHAnsi" w:cstheme="minorHAnsi"/>
                <w:sz w:val="22"/>
                <w:szCs w:val="22"/>
              </w:rPr>
              <w:t>2.</w:t>
            </w:r>
            <w:r w:rsidRPr="00C068A4">
              <w:rPr>
                <w:rFonts w:asciiTheme="minorHAnsi" w:hAnsiTheme="minorHAnsi" w:cstheme="minorHAnsi"/>
                <w:sz w:val="22"/>
                <w:szCs w:val="22"/>
              </w:rPr>
              <w:t xml:space="preserve"> Demonstrates purposeful reflective practice to guide instruction (e.g., critical, pedagogical, surface, self-reflection, self-evaluation)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C068A4">
              <w:rPr>
                <w:rFonts w:asciiTheme="minorHAnsi" w:eastAsiaTheme="minorEastAsia" w:hAnsiTheme="minorHAnsi" w:cstheme="minorHAnsi"/>
                <w:b/>
                <w:bCs/>
                <w:color w:val="000000"/>
              </w:rPr>
              <w:t>G. Is familiar with research and current issues that impact early childhood education and development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68A4">
              <w:rPr>
                <w:rFonts w:asciiTheme="minorHAnsi" w:eastAsiaTheme="minorEastAsia" w:hAnsiTheme="minorHAnsi" w:cstheme="minorHAnsi"/>
                <w:sz w:val="22"/>
                <w:szCs w:val="22"/>
              </w:rPr>
              <w:t>1.</w:t>
            </w:r>
            <w:r w:rsidRPr="00C068A4">
              <w:rPr>
                <w:rFonts w:asciiTheme="minorHAnsi" w:hAnsiTheme="minorHAnsi" w:cstheme="minorHAnsi"/>
                <w:sz w:val="22"/>
                <w:szCs w:val="22"/>
              </w:rPr>
              <w:t xml:space="preserve"> Identifies and applies appropriate and credible information (e.g., journals, books, online resources, professional associations)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68A4">
              <w:rPr>
                <w:rFonts w:asciiTheme="minorHAnsi" w:eastAsiaTheme="minorEastAsia" w:hAnsiTheme="minorHAnsi" w:cstheme="minorHAnsi"/>
                <w:sz w:val="22"/>
                <w:szCs w:val="22"/>
              </w:rPr>
              <w:lastRenderedPageBreak/>
              <w:t>2.</w:t>
            </w:r>
            <w:r w:rsidRPr="00C068A4">
              <w:rPr>
                <w:rFonts w:asciiTheme="minorHAnsi" w:hAnsiTheme="minorHAnsi" w:cstheme="minorHAnsi"/>
                <w:sz w:val="22"/>
                <w:szCs w:val="22"/>
              </w:rPr>
              <w:t xml:space="preserve"> Understands the importance and role of research driven practice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C068A4">
              <w:rPr>
                <w:rFonts w:asciiTheme="minorHAnsi" w:eastAsiaTheme="minorEastAsia" w:hAnsiTheme="minorHAnsi" w:cstheme="minorHAnsi"/>
                <w:b/>
                <w:bCs/>
                <w:color w:val="000000"/>
              </w:rPr>
              <w:t>H. Understands the role of support personnel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68A4">
              <w:rPr>
                <w:rFonts w:asciiTheme="minorHAnsi" w:eastAsiaTheme="minorEastAsia" w:hAnsiTheme="minorHAnsi" w:cstheme="minorHAnsi"/>
                <w:sz w:val="22"/>
                <w:szCs w:val="22"/>
              </w:rPr>
              <w:t>1.</w:t>
            </w:r>
            <w:r w:rsidRPr="00C068A4">
              <w:rPr>
                <w:rFonts w:asciiTheme="minorHAnsi" w:hAnsiTheme="minorHAnsi" w:cstheme="minorHAnsi"/>
                <w:sz w:val="22"/>
                <w:szCs w:val="22"/>
              </w:rPr>
              <w:t xml:space="preserve"> Identifies the benefits and recognizes the need for collaboration (e.g., speech therapists, paraprofessionals)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68A4">
              <w:rPr>
                <w:rFonts w:asciiTheme="minorHAnsi" w:eastAsiaTheme="minorEastAsia" w:hAnsiTheme="minorHAnsi" w:cstheme="minorHAnsi"/>
                <w:sz w:val="22"/>
                <w:szCs w:val="22"/>
              </w:rPr>
              <w:t>2.</w:t>
            </w:r>
            <w:r w:rsidRPr="00C068A4">
              <w:rPr>
                <w:rFonts w:asciiTheme="minorHAnsi" w:hAnsiTheme="minorHAnsi" w:cstheme="minorHAnsi"/>
                <w:sz w:val="22"/>
                <w:szCs w:val="22"/>
              </w:rPr>
              <w:t xml:space="preserve"> Recognizes the importance of other support staff as partners in learning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68A4">
              <w:rPr>
                <w:rFonts w:asciiTheme="minorHAnsi" w:eastAsiaTheme="minorEastAsia" w:hAnsiTheme="minorHAnsi" w:cstheme="minorHAnsi"/>
                <w:sz w:val="22"/>
                <w:szCs w:val="22"/>
              </w:rPr>
              <w:t>3.</w:t>
            </w:r>
            <w:r w:rsidRPr="00C068A4">
              <w:rPr>
                <w:rFonts w:asciiTheme="minorHAnsi" w:hAnsiTheme="minorHAnsi" w:cstheme="minorHAnsi"/>
                <w:sz w:val="22"/>
                <w:szCs w:val="22"/>
              </w:rPr>
              <w:t xml:space="preserve"> Knows of policy and procedures to involve support personnel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C068A4">
              <w:rPr>
                <w:rFonts w:asciiTheme="minorHAnsi" w:eastAsiaTheme="minorEastAsia" w:hAnsiTheme="minorHAnsi" w:cstheme="minorHAnsi"/>
                <w:b/>
                <w:bCs/>
                <w:color w:val="000000"/>
              </w:rPr>
              <w:t>I. Understands the implications of major laws, legislation, and court decisions relating to children, families, and teachers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68A4">
              <w:rPr>
                <w:rFonts w:asciiTheme="minorHAnsi" w:eastAsiaTheme="minorEastAsia" w:hAnsiTheme="minorHAnsi" w:cstheme="minorHAnsi"/>
                <w:sz w:val="22"/>
                <w:szCs w:val="22"/>
              </w:rPr>
              <w:t>1.</w:t>
            </w:r>
            <w:r w:rsidRPr="00C068A4">
              <w:rPr>
                <w:rFonts w:asciiTheme="minorHAnsi" w:hAnsiTheme="minorHAnsi" w:cstheme="minorHAnsi"/>
                <w:sz w:val="22"/>
                <w:szCs w:val="22"/>
              </w:rPr>
              <w:t xml:space="preserve"> Understands the implications of major laws (e.g., child abuse, no child left behind, zero tolerance, school prayer, IDEA)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C068A4">
              <w:rPr>
                <w:rFonts w:asciiTheme="minorHAnsi" w:eastAsiaTheme="minorEastAsia" w:hAnsiTheme="minorHAnsi" w:cstheme="minorHAnsi"/>
                <w:b/>
                <w:bCs/>
                <w:color w:val="000000"/>
              </w:rPr>
              <w:t>J. Knows basic strategies for the protection of teachers’ rights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68A4">
              <w:rPr>
                <w:rFonts w:asciiTheme="minorHAnsi" w:eastAsiaTheme="minorEastAsia" w:hAnsiTheme="minorHAnsi" w:cstheme="minorHAnsi"/>
                <w:sz w:val="22"/>
                <w:szCs w:val="22"/>
              </w:rPr>
              <w:t>1.</w:t>
            </w:r>
            <w:r w:rsidRPr="00C068A4">
              <w:rPr>
                <w:rFonts w:asciiTheme="minorHAnsi" w:hAnsiTheme="minorHAnsi" w:cstheme="minorHAnsi"/>
                <w:sz w:val="22"/>
                <w:szCs w:val="22"/>
              </w:rPr>
              <w:t xml:space="preserve"> Knows how to properly document classroom incidents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68A4">
              <w:rPr>
                <w:rFonts w:asciiTheme="minorHAnsi" w:eastAsiaTheme="minorEastAsia" w:hAnsiTheme="minorHAnsi" w:cstheme="minorHAnsi"/>
                <w:sz w:val="22"/>
                <w:szCs w:val="22"/>
              </w:rPr>
              <w:t>2.</w:t>
            </w:r>
            <w:r w:rsidRPr="00C068A4">
              <w:rPr>
                <w:rFonts w:asciiTheme="minorHAnsi" w:hAnsiTheme="minorHAnsi" w:cstheme="minorHAnsi"/>
                <w:sz w:val="22"/>
                <w:szCs w:val="22"/>
              </w:rPr>
              <w:t xml:space="preserve"> Understands the importance of teacher evaluation guidelines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C068A4">
              <w:rPr>
                <w:rFonts w:asciiTheme="minorHAnsi" w:eastAsiaTheme="minorEastAsia" w:hAnsiTheme="minorHAnsi" w:cstheme="minorHAnsi"/>
                <w:b/>
                <w:bCs/>
                <w:color w:val="000000"/>
              </w:rPr>
              <w:t>K. Knows how to collaborate with colleagues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68A4">
              <w:rPr>
                <w:rFonts w:asciiTheme="minorHAnsi" w:eastAsiaTheme="minorEastAsia" w:hAnsiTheme="minorHAnsi" w:cstheme="minorHAnsi"/>
                <w:sz w:val="22"/>
                <w:szCs w:val="22"/>
              </w:rPr>
              <w:t>1.</w:t>
            </w:r>
            <w:r w:rsidRPr="00C068A4">
              <w:rPr>
                <w:rFonts w:asciiTheme="minorHAnsi" w:hAnsiTheme="minorHAnsi" w:cstheme="minorHAnsi"/>
                <w:sz w:val="22"/>
                <w:szCs w:val="22"/>
              </w:rPr>
              <w:t xml:space="preserve"> Understands how to use colleagues as resources (e.g., grade level meetings, mentor)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68A4">
              <w:rPr>
                <w:rFonts w:asciiTheme="minorHAnsi" w:eastAsiaTheme="minorEastAsia" w:hAnsiTheme="minorHAnsi" w:cstheme="minorHAnsi"/>
                <w:sz w:val="22"/>
                <w:szCs w:val="22"/>
              </w:rPr>
              <w:t>2.</w:t>
            </w:r>
            <w:r w:rsidRPr="00C068A4">
              <w:rPr>
                <w:rFonts w:asciiTheme="minorHAnsi" w:hAnsiTheme="minorHAnsi" w:cstheme="minorHAnsi"/>
                <w:sz w:val="22"/>
                <w:szCs w:val="22"/>
              </w:rPr>
              <w:t xml:space="preserve"> Demonstrates professional communication with colleagues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68A4">
              <w:rPr>
                <w:rFonts w:asciiTheme="minorHAnsi" w:eastAsiaTheme="minorEastAsia" w:hAnsiTheme="minorHAnsi" w:cstheme="minorHAnsi"/>
                <w:sz w:val="22"/>
                <w:szCs w:val="22"/>
              </w:rPr>
              <w:lastRenderedPageBreak/>
              <w:t>3.</w:t>
            </w:r>
            <w:r w:rsidRPr="00C068A4">
              <w:rPr>
                <w:rFonts w:asciiTheme="minorHAnsi" w:hAnsiTheme="minorHAnsi" w:cstheme="minorHAnsi"/>
                <w:sz w:val="22"/>
                <w:szCs w:val="22"/>
              </w:rPr>
              <w:t xml:space="preserve"> Knows the roles and responsibilities of other professionals in the school setting (e.g., school board, principal)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pStyle w:val="Default"/>
              <w:rPr>
                <w:rFonts w:asciiTheme="minorHAnsi" w:eastAsiaTheme="minorEastAsia" w:hAnsiTheme="minorHAnsi" w:cstheme="minorHAnsi"/>
              </w:rPr>
            </w:pPr>
            <w:r w:rsidRPr="00C068A4">
              <w:rPr>
                <w:rFonts w:asciiTheme="minorHAnsi" w:hAnsiTheme="minorHAnsi" w:cstheme="minorHAnsi"/>
                <w:b/>
                <w:bCs/>
                <w:color w:val="00498D"/>
              </w:rPr>
              <w:t>Family and Community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C068A4">
              <w:rPr>
                <w:rFonts w:asciiTheme="minorHAnsi" w:eastAsiaTheme="minorEastAsia" w:hAnsiTheme="minorHAnsi" w:cstheme="minorHAnsi"/>
                <w:b/>
                <w:bCs/>
                <w:color w:val="000000"/>
              </w:rPr>
              <w:t>L. Knows a variety of methods for partnering with families in the educational process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68A4">
              <w:rPr>
                <w:rFonts w:asciiTheme="minorHAnsi" w:eastAsiaTheme="minorEastAsia" w:hAnsiTheme="minorHAnsi" w:cstheme="minorHAnsi"/>
                <w:sz w:val="22"/>
                <w:szCs w:val="22"/>
              </w:rPr>
              <w:t>1.</w:t>
            </w:r>
            <w:r w:rsidRPr="00C068A4">
              <w:rPr>
                <w:rFonts w:asciiTheme="minorHAnsi" w:hAnsiTheme="minorHAnsi" w:cstheme="minorHAnsi"/>
                <w:sz w:val="22"/>
                <w:szCs w:val="22"/>
              </w:rPr>
              <w:t xml:space="preserve"> Provides and creates family involvement opportunities (e.g., volunteering, sharing cultural interests)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68A4">
              <w:rPr>
                <w:rFonts w:asciiTheme="minorHAnsi" w:eastAsiaTheme="minorEastAsia" w:hAnsiTheme="minorHAnsi" w:cstheme="minorHAnsi"/>
                <w:sz w:val="22"/>
                <w:szCs w:val="22"/>
              </w:rPr>
              <w:t>2.</w:t>
            </w:r>
            <w:r w:rsidRPr="00C068A4">
              <w:rPr>
                <w:rFonts w:asciiTheme="minorHAnsi" w:hAnsiTheme="minorHAnsi" w:cstheme="minorHAnsi"/>
                <w:sz w:val="22"/>
                <w:szCs w:val="22"/>
              </w:rPr>
              <w:t xml:space="preserve"> Provides appropriate and proactive communication with families (e.g., newsletters, family conference, support of at-home learning, consider family access to technology)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68A4">
              <w:rPr>
                <w:rFonts w:asciiTheme="minorHAnsi" w:eastAsiaTheme="minorEastAsia" w:hAnsiTheme="minorHAnsi" w:cstheme="minorHAnsi"/>
                <w:sz w:val="22"/>
                <w:szCs w:val="22"/>
              </w:rPr>
              <w:t>3.</w:t>
            </w:r>
            <w:r w:rsidRPr="00C068A4">
              <w:rPr>
                <w:rFonts w:asciiTheme="minorHAnsi" w:hAnsiTheme="minorHAnsi" w:cstheme="minorHAnsi"/>
                <w:sz w:val="22"/>
                <w:szCs w:val="22"/>
              </w:rPr>
              <w:t xml:space="preserve"> Recognizes the importance of parents as first teachers and partners in learning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C068A4">
              <w:rPr>
                <w:rFonts w:asciiTheme="minorHAnsi" w:eastAsiaTheme="minorEastAsia" w:hAnsiTheme="minorHAnsi" w:cstheme="minorHAnsi"/>
                <w:b/>
                <w:bCs/>
                <w:color w:val="000000"/>
              </w:rPr>
              <w:t>M. Knows a variety of ways to partner with the community in the educational process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68A4">
              <w:rPr>
                <w:rFonts w:asciiTheme="minorHAnsi" w:eastAsiaTheme="minorEastAsia" w:hAnsiTheme="minorHAnsi" w:cstheme="minorHAnsi"/>
                <w:sz w:val="22"/>
                <w:szCs w:val="22"/>
              </w:rPr>
              <w:t>1.</w:t>
            </w:r>
            <w:r w:rsidRPr="00C068A4">
              <w:rPr>
                <w:rFonts w:asciiTheme="minorHAnsi" w:hAnsiTheme="minorHAnsi" w:cstheme="minorHAnsi"/>
                <w:sz w:val="22"/>
                <w:szCs w:val="22"/>
              </w:rPr>
              <w:t xml:space="preserve"> Understands the importance of partnering (e.g., community outreach, guest speakers, parent workshops)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68A4">
              <w:rPr>
                <w:rFonts w:asciiTheme="minorHAnsi" w:eastAsiaTheme="minorEastAsia" w:hAnsiTheme="minorHAnsi" w:cstheme="minorHAnsi"/>
                <w:sz w:val="22"/>
                <w:szCs w:val="22"/>
              </w:rPr>
              <w:t>2.</w:t>
            </w:r>
            <w:r w:rsidRPr="00C068A4">
              <w:rPr>
                <w:rFonts w:asciiTheme="minorHAnsi" w:hAnsiTheme="minorHAnsi" w:cstheme="minorHAnsi"/>
                <w:sz w:val="22"/>
                <w:szCs w:val="22"/>
              </w:rPr>
              <w:t xml:space="preserve"> Connects classroom to community (e.g., field trips, community volunteers)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C068A4">
              <w:rPr>
                <w:rFonts w:asciiTheme="minorHAnsi" w:eastAsiaTheme="minorEastAsia" w:hAnsiTheme="minorHAnsi" w:cstheme="minorHAnsi"/>
                <w:b/>
                <w:bCs/>
                <w:color w:val="000000"/>
              </w:rPr>
              <w:t>N. Knows how to advocate for children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427A" w:rsidRPr="00C068A4" w:rsidTr="00EE427A">
        <w:trPr>
          <w:trHeight w:val="395"/>
        </w:trPr>
        <w:tc>
          <w:tcPr>
            <w:tcW w:w="4752" w:type="dxa"/>
          </w:tcPr>
          <w:p w:rsidR="00EE427A" w:rsidRPr="00C068A4" w:rsidRDefault="00EE427A" w:rsidP="00C068A4">
            <w:pPr>
              <w:pStyle w:val="Defaul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068A4">
              <w:rPr>
                <w:rFonts w:asciiTheme="minorHAnsi" w:eastAsiaTheme="minorEastAsia" w:hAnsiTheme="minorHAnsi" w:cstheme="minorHAnsi"/>
                <w:sz w:val="22"/>
                <w:szCs w:val="22"/>
              </w:rPr>
              <w:t>1.</w:t>
            </w:r>
            <w:r w:rsidRPr="00C068A4">
              <w:rPr>
                <w:rFonts w:asciiTheme="minorHAnsi" w:hAnsiTheme="minorHAnsi" w:cstheme="minorHAnsi"/>
                <w:sz w:val="22"/>
                <w:szCs w:val="22"/>
              </w:rPr>
              <w:t xml:space="preserve"> Identifies school and community resources that will support children and families (e.g., collaborate with families, connect needs to resources, communicate needs, community awareness)</w:t>
            </w: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619" w:type="dxa"/>
          </w:tcPr>
          <w:p w:rsidR="00EE427A" w:rsidRPr="00C068A4" w:rsidRDefault="00EE427A" w:rsidP="00C068A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6D0E58" w:rsidRPr="00C068A4" w:rsidRDefault="006D0E58" w:rsidP="00203844">
      <w:pPr>
        <w:rPr>
          <w:rFonts w:asciiTheme="minorHAnsi" w:hAnsiTheme="minorHAnsi" w:cstheme="minorHAnsi"/>
        </w:rPr>
      </w:pPr>
    </w:p>
    <w:sectPr w:rsidR="006D0E58" w:rsidRPr="00C068A4" w:rsidSect="001C6A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6CD" w:rsidRDefault="000076CD" w:rsidP="006538F0">
      <w:pPr>
        <w:spacing w:after="0" w:line="240" w:lineRule="auto"/>
      </w:pPr>
      <w:r>
        <w:separator/>
      </w:r>
    </w:p>
  </w:endnote>
  <w:endnote w:type="continuationSeparator" w:id="0">
    <w:p w:rsidR="000076CD" w:rsidRDefault="000076CD" w:rsidP="00653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yriad Pro Light">
    <w:altName w:val="Myriad Pro Light"/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844" w:rsidRDefault="002038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A89" w:rsidRPr="00E15F3B" w:rsidRDefault="001C6A89" w:rsidP="001C6A89">
    <w:pPr>
      <w:pStyle w:val="Footer"/>
      <w:spacing w:after="0"/>
      <w:rPr>
        <w:sz w:val="16"/>
      </w:rPr>
    </w:pPr>
    <w:r w:rsidRPr="00E15F3B">
      <w:rPr>
        <w:sz w:val="16"/>
      </w:rPr>
      <w:t>Copyright © 201</w:t>
    </w:r>
    <w:r w:rsidR="001811CA">
      <w:rPr>
        <w:sz w:val="16"/>
      </w:rPr>
      <w:t>7</w:t>
    </w:r>
    <w:r w:rsidRPr="00E15F3B">
      <w:rPr>
        <w:sz w:val="16"/>
      </w:rPr>
      <w:t xml:space="preserve"> by Educational Testing Service. All rights reserved. </w:t>
    </w:r>
    <w:r w:rsidRPr="00E15F3B">
      <w:rPr>
        <w:bCs/>
        <w:sz w:val="16"/>
      </w:rPr>
      <w:t>ETS, the ETS logo and</w:t>
    </w:r>
    <w:r>
      <w:rPr>
        <w:bCs/>
        <w:sz w:val="16"/>
      </w:rPr>
      <w:t xml:space="preserve"> PRAXIS </w:t>
    </w:r>
    <w:r w:rsidRPr="00E15F3B">
      <w:rPr>
        <w:bCs/>
        <w:sz w:val="16"/>
      </w:rPr>
      <w:t xml:space="preserve">are registered trademarks of Educational Testing Service (ETS). </w:t>
    </w:r>
    <w:r>
      <w:rPr>
        <w:bCs/>
        <w:sz w:val="16"/>
      </w:rPr>
      <w:t>31146</w:t>
    </w:r>
    <w:bookmarkStart w:id="0" w:name="_GoBack"/>
    <w:bookmarkEnd w:id="0"/>
  </w:p>
  <w:p w:rsidR="001C6A89" w:rsidRDefault="001C6A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844" w:rsidRDefault="002038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6CD" w:rsidRDefault="000076CD" w:rsidP="006538F0">
      <w:pPr>
        <w:spacing w:after="0" w:line="240" w:lineRule="auto"/>
      </w:pPr>
      <w:r>
        <w:separator/>
      </w:r>
    </w:p>
  </w:footnote>
  <w:footnote w:type="continuationSeparator" w:id="0">
    <w:p w:rsidR="000076CD" w:rsidRDefault="000076CD" w:rsidP="00653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844" w:rsidRDefault="002038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A89" w:rsidRPr="003B1CF2" w:rsidRDefault="001C6A89" w:rsidP="001C6A89">
    <w:pPr>
      <w:pStyle w:val="Header"/>
      <w:tabs>
        <w:tab w:val="clear" w:pos="4680"/>
        <w:tab w:val="clear" w:pos="9360"/>
        <w:tab w:val="left" w:pos="495"/>
        <w:tab w:val="center" w:pos="6480"/>
      </w:tabs>
      <w:rPr>
        <w:rFonts w:ascii="Arial" w:hAnsi="Arial" w:cs="Arial"/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1744345</wp:posOffset>
              </wp:positionV>
              <wp:extent cx="822960" cy="396240"/>
              <wp:effectExtent l="0" t="0" r="0" b="381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6A89" w:rsidRDefault="001C6A89" w:rsidP="001C6A89">
                          <w:pPr>
                            <w:pBdr>
                              <w:top w:val="single" w:sz="4" w:space="1" w:color="D8D8D8"/>
                            </w:pBdr>
                            <w:jc w:val="right"/>
                          </w:pPr>
                          <w: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03844">
                            <w:rPr>
                              <w:noProof/>
                            </w:rPr>
                            <w:t>20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0;margin-top:137.35pt;width:64.8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" o:allowincell="f" stroked="f">
              <v:textbox style="mso-fit-shape-to-text:t" inset="0,,0">
                <w:txbxContent>
                  <w:p w:rsidR="001C6A89" w:rsidRDefault="001C6A89" w:rsidP="001C6A89">
                    <w:pPr>
                      <w:pBdr>
                        <w:top w:val="single" w:sz="4" w:space="1" w:color="D8D8D8"/>
                      </w:pBdr>
                      <w:jc w:val="right"/>
                    </w:pPr>
                    <w:r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03844">
                      <w:rPr>
                        <w:noProof/>
                      </w:rPr>
                      <w:t>20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9F5E6F">
      <w:rPr>
        <w:rFonts w:ascii="Arial" w:hAnsi="Arial" w:cs="Arial"/>
        <w:b/>
        <w:i/>
        <w:noProof/>
        <w:sz w:val="28"/>
        <w:szCs w:val="28"/>
      </w:rPr>
      <w:drawing>
        <wp:inline distT="0" distB="0" distL="0" distR="0">
          <wp:extent cx="1299328" cy="474345"/>
          <wp:effectExtent l="0" t="0" r="0" b="1905"/>
          <wp:docPr id="2" name="Picture 1" title="ETS® PRAXIS®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title="ETS® PRAXIS®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1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i/>
        <w:sz w:val="28"/>
        <w:szCs w:val="28"/>
      </w:rPr>
      <w:tab/>
    </w:r>
    <w:r w:rsidRPr="00BA779F">
      <w:rPr>
        <w:rFonts w:ascii="Arial" w:hAnsi="Arial" w:cs="Arial"/>
        <w:b/>
        <w:i/>
        <w:sz w:val="28"/>
        <w:szCs w:val="28"/>
      </w:rPr>
      <w:t>Praxis</w:t>
    </w:r>
    <w:r w:rsidRPr="00BA779F">
      <w:rPr>
        <w:rFonts w:ascii="Arial" w:hAnsi="Arial" w:cs="Arial"/>
        <w:b/>
        <w:sz w:val="28"/>
        <w:szCs w:val="28"/>
        <w:vertAlign w:val="superscript"/>
      </w:rPr>
      <w:t>®</w:t>
    </w:r>
    <w:r w:rsidRPr="00BA779F">
      <w:rPr>
        <w:rFonts w:ascii="Arial" w:hAnsi="Arial" w:cs="Arial"/>
        <w:b/>
        <w:sz w:val="28"/>
        <w:szCs w:val="28"/>
      </w:rPr>
      <w:t xml:space="preserve"> </w:t>
    </w:r>
    <w:r>
      <w:rPr>
        <w:rFonts w:ascii="Arial" w:hAnsi="Arial" w:cs="Arial"/>
        <w:b/>
        <w:sz w:val="28"/>
        <w:szCs w:val="28"/>
      </w:rPr>
      <w:t>Pre</w:t>
    </w:r>
    <w:r w:rsidR="00AD2A40">
      <w:rPr>
        <w:rFonts w:ascii="Arial" w:hAnsi="Arial" w:cs="Arial"/>
        <w:b/>
        <w:sz w:val="28"/>
        <w:szCs w:val="28"/>
      </w:rPr>
      <w:t>-K</w:t>
    </w:r>
    <w:r>
      <w:rPr>
        <w:rFonts w:ascii="Arial" w:hAnsi="Arial" w:cs="Arial"/>
        <w:b/>
        <w:sz w:val="28"/>
        <w:szCs w:val="28"/>
      </w:rPr>
      <w:t>indergarten Education (5531)</w:t>
    </w:r>
  </w:p>
  <w:p w:rsidR="001C6A89" w:rsidRPr="003B1CF2" w:rsidRDefault="001C6A89" w:rsidP="001C6A89">
    <w:pPr>
      <w:pStyle w:val="Header"/>
      <w:tabs>
        <w:tab w:val="clear" w:pos="4680"/>
        <w:tab w:val="clear" w:pos="9360"/>
        <w:tab w:val="center" w:pos="6480"/>
      </w:tabs>
      <w:jc w:val="center"/>
      <w:rPr>
        <w:rFonts w:ascii="Arial" w:hAnsi="Arial" w:cs="Arial"/>
        <w:b/>
        <w:sz w:val="28"/>
        <w:szCs w:val="28"/>
      </w:rPr>
    </w:pPr>
    <w:r w:rsidRPr="003B1CF2">
      <w:rPr>
        <w:rFonts w:ascii="Arial" w:hAnsi="Arial" w:cs="Arial"/>
        <w:b/>
        <w:sz w:val="28"/>
        <w:szCs w:val="28"/>
      </w:rPr>
      <w:t>Curriculum Crosswalk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844" w:rsidRDefault="002038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E6F"/>
    <w:rsid w:val="00000AC6"/>
    <w:rsid w:val="000076CD"/>
    <w:rsid w:val="0002434D"/>
    <w:rsid w:val="00027D53"/>
    <w:rsid w:val="000469EA"/>
    <w:rsid w:val="000E6797"/>
    <w:rsid w:val="00135ECE"/>
    <w:rsid w:val="0015009A"/>
    <w:rsid w:val="00165904"/>
    <w:rsid w:val="00167687"/>
    <w:rsid w:val="001804F5"/>
    <w:rsid w:val="001811CA"/>
    <w:rsid w:val="00184C1A"/>
    <w:rsid w:val="001B1D86"/>
    <w:rsid w:val="001C54DB"/>
    <w:rsid w:val="001C5C27"/>
    <w:rsid w:val="001C6A89"/>
    <w:rsid w:val="001E0B30"/>
    <w:rsid w:val="00203844"/>
    <w:rsid w:val="00247421"/>
    <w:rsid w:val="00264FE1"/>
    <w:rsid w:val="002826F8"/>
    <w:rsid w:val="00282D2D"/>
    <w:rsid w:val="00286B8E"/>
    <w:rsid w:val="002B7258"/>
    <w:rsid w:val="002E5859"/>
    <w:rsid w:val="002F7973"/>
    <w:rsid w:val="003109CC"/>
    <w:rsid w:val="003A0BBD"/>
    <w:rsid w:val="003A1559"/>
    <w:rsid w:val="003C0968"/>
    <w:rsid w:val="003C51A0"/>
    <w:rsid w:val="003F333F"/>
    <w:rsid w:val="003F5FC1"/>
    <w:rsid w:val="00402A01"/>
    <w:rsid w:val="00424312"/>
    <w:rsid w:val="004634E7"/>
    <w:rsid w:val="00474E89"/>
    <w:rsid w:val="0048466F"/>
    <w:rsid w:val="00495F6C"/>
    <w:rsid w:val="004B1384"/>
    <w:rsid w:val="004D2F37"/>
    <w:rsid w:val="004D66F8"/>
    <w:rsid w:val="00504B48"/>
    <w:rsid w:val="00514A93"/>
    <w:rsid w:val="00591E24"/>
    <w:rsid w:val="005A7F53"/>
    <w:rsid w:val="005C453E"/>
    <w:rsid w:val="005E2C43"/>
    <w:rsid w:val="005F2329"/>
    <w:rsid w:val="005F66FE"/>
    <w:rsid w:val="00610C90"/>
    <w:rsid w:val="00635023"/>
    <w:rsid w:val="00646987"/>
    <w:rsid w:val="006538F0"/>
    <w:rsid w:val="006A0211"/>
    <w:rsid w:val="006B12F3"/>
    <w:rsid w:val="006C11F4"/>
    <w:rsid w:val="006D0E58"/>
    <w:rsid w:val="006D34F0"/>
    <w:rsid w:val="00750189"/>
    <w:rsid w:val="00766C89"/>
    <w:rsid w:val="00775129"/>
    <w:rsid w:val="00780355"/>
    <w:rsid w:val="007817AC"/>
    <w:rsid w:val="00790FEF"/>
    <w:rsid w:val="007B489C"/>
    <w:rsid w:val="007C4265"/>
    <w:rsid w:val="007C6B9C"/>
    <w:rsid w:val="007E2AC1"/>
    <w:rsid w:val="007E4D3B"/>
    <w:rsid w:val="00816EE7"/>
    <w:rsid w:val="008240AF"/>
    <w:rsid w:val="00842CC2"/>
    <w:rsid w:val="008437CF"/>
    <w:rsid w:val="008610F0"/>
    <w:rsid w:val="00875AA0"/>
    <w:rsid w:val="008A2B84"/>
    <w:rsid w:val="008B49C5"/>
    <w:rsid w:val="008B737F"/>
    <w:rsid w:val="008C7852"/>
    <w:rsid w:val="008D0BDA"/>
    <w:rsid w:val="008D5994"/>
    <w:rsid w:val="008F196C"/>
    <w:rsid w:val="00906CC2"/>
    <w:rsid w:val="009F5E6F"/>
    <w:rsid w:val="00A01D84"/>
    <w:rsid w:val="00A1729B"/>
    <w:rsid w:val="00A17ACD"/>
    <w:rsid w:val="00A50527"/>
    <w:rsid w:val="00A842BF"/>
    <w:rsid w:val="00AD2A40"/>
    <w:rsid w:val="00B02900"/>
    <w:rsid w:val="00B04612"/>
    <w:rsid w:val="00B2042D"/>
    <w:rsid w:val="00B2768B"/>
    <w:rsid w:val="00B9152D"/>
    <w:rsid w:val="00B97C3D"/>
    <w:rsid w:val="00BA1E57"/>
    <w:rsid w:val="00BC5D4D"/>
    <w:rsid w:val="00BF26B9"/>
    <w:rsid w:val="00C00C7F"/>
    <w:rsid w:val="00C0479E"/>
    <w:rsid w:val="00C068A4"/>
    <w:rsid w:val="00C26E90"/>
    <w:rsid w:val="00C3634A"/>
    <w:rsid w:val="00C5579C"/>
    <w:rsid w:val="00CA22EA"/>
    <w:rsid w:val="00CB3E5A"/>
    <w:rsid w:val="00CE1ADB"/>
    <w:rsid w:val="00D15D3D"/>
    <w:rsid w:val="00D27AFF"/>
    <w:rsid w:val="00D6032C"/>
    <w:rsid w:val="00D75D74"/>
    <w:rsid w:val="00D977AF"/>
    <w:rsid w:val="00DC68C0"/>
    <w:rsid w:val="00DE053D"/>
    <w:rsid w:val="00DE173A"/>
    <w:rsid w:val="00E01B28"/>
    <w:rsid w:val="00E12D91"/>
    <w:rsid w:val="00E1503F"/>
    <w:rsid w:val="00E47DB0"/>
    <w:rsid w:val="00E94321"/>
    <w:rsid w:val="00E957DB"/>
    <w:rsid w:val="00EB4437"/>
    <w:rsid w:val="00ED1995"/>
    <w:rsid w:val="00EE427A"/>
    <w:rsid w:val="00F10605"/>
    <w:rsid w:val="00F27186"/>
    <w:rsid w:val="00F31715"/>
    <w:rsid w:val="00F950A6"/>
    <w:rsid w:val="00FD0124"/>
    <w:rsid w:val="00FD7518"/>
    <w:rsid w:val="00FF0881"/>
    <w:rsid w:val="00FF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DA388754-AAF7-4CCE-8EDE-04310BCA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5E6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5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E6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F5E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E6F"/>
    <w:rPr>
      <w:sz w:val="22"/>
      <w:szCs w:val="22"/>
    </w:rPr>
  </w:style>
  <w:style w:type="paragraph" w:customStyle="1" w:styleId="Default">
    <w:name w:val="Default"/>
    <w:rsid w:val="006538F0"/>
    <w:pPr>
      <w:autoSpaceDE w:val="0"/>
      <w:autoSpaceDN w:val="0"/>
      <w:adjustRightInd w:val="0"/>
    </w:pPr>
    <w:rPr>
      <w:rFonts w:ascii="Myriad Pro Light" w:eastAsia="Times New Roman" w:hAnsi="Myriad Pro Light" w:cs="Myriad Pro Light"/>
      <w:color w:val="000000"/>
      <w:sz w:val="24"/>
      <w:szCs w:val="24"/>
    </w:rPr>
  </w:style>
  <w:style w:type="character" w:customStyle="1" w:styleId="A7">
    <w:name w:val="A7"/>
    <w:uiPriority w:val="99"/>
    <w:rsid w:val="006538F0"/>
    <w:rPr>
      <w:rFonts w:cs="Myriad Pro Light"/>
      <w:b/>
      <w:bCs/>
      <w:color w:val="00498D"/>
      <w:sz w:val="22"/>
      <w:szCs w:val="22"/>
    </w:rPr>
  </w:style>
  <w:style w:type="character" w:customStyle="1" w:styleId="A5">
    <w:name w:val="A5"/>
    <w:uiPriority w:val="99"/>
    <w:rsid w:val="006538F0"/>
    <w:rPr>
      <w:rFonts w:cs="Myriad Pro Light"/>
      <w:color w:val="000000"/>
      <w:sz w:val="21"/>
      <w:szCs w:val="21"/>
    </w:rPr>
  </w:style>
  <w:style w:type="paragraph" w:styleId="ListParagraph">
    <w:name w:val="List Paragraph"/>
    <w:basedOn w:val="Normal"/>
    <w:uiPriority w:val="34"/>
    <w:qFormat/>
    <w:rsid w:val="00750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D0464-CB8A-4CF0-9E38-B11F31105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21</Pages>
  <Words>3645</Words>
  <Characters>20778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24375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Shah, Mihir</dc:creator>
  <cp:keywords/>
  <dc:description/>
  <cp:lastModifiedBy>Bellotti, Robert S</cp:lastModifiedBy>
  <cp:revision>7</cp:revision>
  <dcterms:created xsi:type="dcterms:W3CDTF">2017-07-28T17:34:00Z</dcterms:created>
  <dcterms:modified xsi:type="dcterms:W3CDTF">2017-08-22T19:28:00Z</dcterms:modified>
</cp:coreProperties>
</file>